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sz w:val="20"/>
          <w:szCs w:val="20"/>
          <w:lang w:val="en-GB"/>
        </w:rPr>
        <w:t>Master</w:t>
      </w:r>
      <w:r>
        <w:rPr>
          <w:rFonts w:hint="default"/>
          <w:color w:val="FF0000"/>
          <w:sz w:val="20"/>
          <w:szCs w:val="20"/>
          <w:lang w:val="en-GB"/>
        </w:rPr>
        <w:t xml:space="preserve"> </w:t>
      </w:r>
      <w:r>
        <w:rPr>
          <w:rFonts w:hint="default"/>
          <w:color w:val="FF0000"/>
          <w:sz w:val="21"/>
          <w:szCs w:val="21"/>
          <w:lang w:val="en-GB"/>
        </w:rPr>
        <w:t>First Name: Family Name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C/O 5 Rebel Mansion,</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Rebel Alliance Park,</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Rebel Hanger, London</w:t>
      </w:r>
    </w:p>
    <w:p>
      <w:pPr>
        <w:jc w:val="right"/>
        <w:rPr>
          <w:color w:val="FF0000"/>
          <w:sz w:val="21"/>
          <w:szCs w:val="21"/>
        </w:rPr>
      </w:pPr>
      <w:r>
        <w:rPr>
          <w:rFonts w:hint="default"/>
          <w:color w:val="FF0000"/>
          <w:sz w:val="21"/>
          <w:szCs w:val="21"/>
          <w:lang w:val="en-GB"/>
        </w:rPr>
        <w:t>[R2D2 3PO]</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sz w:val="20"/>
          <w:szCs w:val="20"/>
        </w:rPr>
        <w:t>SPECIAL/PRIVATE/CONFIDENTIAL</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xml:space="preserve">Darth Vader [CFO] </w:t>
      </w:r>
      <w:r>
        <w:rPr>
          <w:rFonts w:hint="default"/>
          <w:color w:val="000000" w:themeColor="text1"/>
          <w:sz w:val="21"/>
          <w:szCs w:val="21"/>
          <w:lang w:val="en-GB"/>
          <w14:textFill>
            <w14:solidFill>
              <w14:schemeClr w14:val="tx1"/>
            </w14:solidFill>
          </w14:textFill>
        </w:rPr>
        <w:t>[Trustee]</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Death Star Services [Credit Energy Limited]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123 Star Destroyer Road,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xml:space="preserve">London </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xml:space="preserve">HK-47 </w:t>
      </w:r>
    </w:p>
    <w:p>
      <w:pPr>
        <w:rPr>
          <w:rFonts w:hint="default"/>
          <w:color w:val="FF0000"/>
          <w:sz w:val="21"/>
          <w:szCs w:val="21"/>
          <w:lang w:val="en-GB"/>
        </w:rPr>
      </w:pPr>
      <w:r>
        <w:rPr>
          <w:rFonts w:hint="default"/>
          <w:color w:val="FF0000"/>
          <w:sz w:val="21"/>
          <w:szCs w:val="21"/>
          <w:lang w:val="en-GB"/>
        </w:rPr>
        <w:t>2</w:t>
      </w:r>
      <w:r>
        <w:rPr>
          <w:rFonts w:hint="default"/>
          <w:color w:val="FF0000"/>
          <w:sz w:val="21"/>
          <w:szCs w:val="21"/>
          <w:vertAlign w:val="superscript"/>
          <w:lang w:val="en-GB"/>
        </w:rPr>
        <w:t xml:space="preserve">nd </w:t>
      </w:r>
      <w:r>
        <w:rPr>
          <w:rFonts w:hint="default"/>
          <w:color w:val="FF0000"/>
          <w:sz w:val="21"/>
          <w:szCs w:val="21"/>
          <w:lang w:val="en-GB"/>
        </w:rPr>
        <w:t xml:space="preserve"> February 2022</w:t>
      </w:r>
    </w:p>
    <w:p>
      <w:pPr>
        <w:keepNext w:val="0"/>
        <w:keepLines w:val="0"/>
        <w:pageBreakBefore w:val="0"/>
        <w:widowControl/>
        <w:kinsoku/>
        <w:wordWrap/>
        <w:overflowPunct/>
        <w:topLinePunct w:val="0"/>
        <w:autoSpaceDE/>
        <w:autoSpaceDN/>
        <w:bidi w:val="0"/>
        <w:adjustRightInd/>
        <w:snapToGrid/>
        <w:spacing w:after="0"/>
        <w:textAlignment w:val="auto"/>
        <w:rPr>
          <w:rFonts w:hint="default" w:asciiTheme="minorAscii"/>
          <w:b/>
          <w:sz w:val="32"/>
          <w:szCs w:val="32"/>
          <w:lang w:val="en-GB"/>
        </w:rPr>
      </w:pPr>
      <w:r>
        <w:rPr>
          <w:rFonts w:asciiTheme="minorAscii"/>
          <w:b/>
          <w:sz w:val="32"/>
          <w:szCs w:val="32"/>
        </w:rPr>
        <w:t xml:space="preserve">NOTICE OF </w:t>
      </w:r>
      <w:r>
        <w:rPr>
          <w:rFonts w:hint="default" w:asciiTheme="minorAscii"/>
          <w:b/>
          <w:sz w:val="32"/>
          <w:szCs w:val="32"/>
          <w:lang w:val="en-GB"/>
        </w:rPr>
        <w:t>PAYMENT BY ENDORSEMENT</w:t>
      </w:r>
    </w:p>
    <w:p>
      <w:pPr>
        <w:keepNext w:val="0"/>
        <w:keepLines w:val="0"/>
        <w:pageBreakBefore w:val="0"/>
        <w:widowControl/>
        <w:kinsoku/>
        <w:wordWrap/>
        <w:overflowPunct/>
        <w:topLinePunct w:val="0"/>
        <w:autoSpaceDE/>
        <w:autoSpaceDN/>
        <w:bidi w:val="0"/>
        <w:adjustRightInd/>
        <w:snapToGrid/>
        <w:spacing w:after="0"/>
        <w:textAlignment w:val="auto"/>
        <w:rPr>
          <w:rFonts w:hint="default" w:asciiTheme="minorAscii"/>
          <w:b/>
          <w:bCs/>
          <w:color w:val="auto"/>
          <w:sz w:val="20"/>
          <w:szCs w:val="20"/>
          <w:lang w:val="en-GB"/>
        </w:rPr>
      </w:pPr>
      <w:r>
        <w:rPr>
          <w:rFonts w:hint="default" w:asciiTheme="minorAscii"/>
          <w:b/>
          <w:bCs/>
          <w:color w:val="auto"/>
          <w:sz w:val="20"/>
          <w:szCs w:val="20"/>
          <w:lang w:val="en-GB"/>
        </w:rPr>
        <w:t>THE CONTRACT IS THE LAW - NOTICE TO AGENT IS NOTICE TO PRINCIPAL &amp; VISE VERSA</w:t>
      </w:r>
    </w:p>
    <w:p>
      <w:pPr>
        <w:keepNext w:val="0"/>
        <w:keepLines w:val="0"/>
        <w:pageBreakBefore w:val="0"/>
        <w:widowControl/>
        <w:kinsoku/>
        <w:wordWrap/>
        <w:overflowPunct/>
        <w:topLinePunct w:val="0"/>
        <w:autoSpaceDE/>
        <w:autoSpaceDN/>
        <w:bidi w:val="0"/>
        <w:adjustRightInd/>
        <w:snapToGrid/>
        <w:spacing w:after="0"/>
        <w:textAlignment w:val="auto"/>
        <w:rPr>
          <w:rFonts w:hint="default" w:hAnsi="ArialMT" w:eastAsia="ArialMT" w:cs="ArialMT" w:asciiTheme="minorAscii"/>
          <w:color w:val="FF0000"/>
          <w:kern w:val="0"/>
          <w:sz w:val="20"/>
          <w:szCs w:val="20"/>
          <w:lang w:val="en-US" w:eastAsia="zh-CN" w:bidi="ar"/>
        </w:rPr>
      </w:pPr>
      <w:r>
        <w:rPr>
          <w:rFonts w:hint="default" w:asciiTheme="minorAscii"/>
          <w:b/>
          <w:bCs/>
          <w:color w:val="auto"/>
          <w:sz w:val="20"/>
          <w:szCs w:val="20"/>
          <w:lang w:val="en-GB"/>
        </w:rPr>
        <w:t>This Is Not A Complaint And Is Not To Be Treated As Such</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000000"/>
          <w:kern w:val="0"/>
          <w:sz w:val="20"/>
          <w:szCs w:val="20"/>
          <w:lang w:val="en-GB" w:eastAsia="zh-CN" w:bidi="ar"/>
        </w:rPr>
      </w:pPr>
      <w:r>
        <w:rPr>
          <w:rFonts w:hint="default" w:hAnsi="ArialMT" w:eastAsia="ArialMT" w:cs="ArialMT" w:asciiTheme="minorAscii"/>
          <w:color w:val="000000"/>
          <w:kern w:val="0"/>
          <w:sz w:val="20"/>
          <w:szCs w:val="20"/>
          <w:lang w:val="en-US" w:eastAsia="zh-CN" w:bidi="ar"/>
        </w:rPr>
        <w:t xml:space="preserve">Dear </w:t>
      </w:r>
      <w:r>
        <w:rPr>
          <w:rFonts w:hint="default" w:asciiTheme="minorAscii"/>
          <w:color w:val="FF0000"/>
          <w:sz w:val="21"/>
          <w:szCs w:val="21"/>
          <w:lang w:val="en-GB"/>
        </w:rPr>
        <w:t>Darth Vader</w:t>
      </w:r>
      <w:r>
        <w:rPr>
          <w:rFonts w:hint="default" w:hAnsi="ArialMT" w:eastAsia="ArialMT" w:cs="ArialMT" w:asciiTheme="minorAscii"/>
          <w:color w:val="000000"/>
          <w:kern w:val="0"/>
          <w:sz w:val="20"/>
          <w:szCs w:val="20"/>
          <w:lang w:val="en-GB" w:eastAsia="zh-CN" w:bidi="ar"/>
        </w:rPr>
        <w:t>, i have enclosed payment for set-off and settlement in full of the</w:t>
      </w:r>
      <w:r>
        <w:rPr>
          <w:rFonts w:hint="default" w:hAnsi="ArialMT" w:eastAsia="ArialMT" w:cs="ArialMT" w:asciiTheme="minorAscii"/>
          <w:color w:val="FF0000"/>
          <w:kern w:val="0"/>
          <w:sz w:val="20"/>
          <w:szCs w:val="20"/>
          <w:lang w:val="en-GB" w:eastAsia="zh-CN" w:bidi="ar"/>
        </w:rPr>
        <w:t xml:space="preserve"> ABC</w:t>
      </w:r>
      <w:r>
        <w:rPr>
          <w:rFonts w:hint="default" w:hAnsi="ArialMT" w:eastAsia="ArialMT" w:cs="ArialMT" w:asciiTheme="minorAscii"/>
          <w:color w:val="000000"/>
          <w:kern w:val="0"/>
          <w:sz w:val="20"/>
          <w:szCs w:val="20"/>
          <w:lang w:val="en-GB" w:eastAsia="zh-CN" w:bidi="ar"/>
        </w:rPr>
        <w:t xml:space="preserve"> </w:t>
      </w:r>
      <w:r>
        <w:rPr>
          <w:rFonts w:hint="default" w:hAnsi="ArialMT" w:eastAsia="ArialMT" w:cs="ArialMT" w:asciiTheme="minorAscii"/>
          <w:color w:val="FF0000"/>
          <w:kern w:val="0"/>
          <w:sz w:val="20"/>
          <w:szCs w:val="20"/>
          <w:lang w:val="en-GB" w:eastAsia="zh-CN" w:bidi="ar"/>
        </w:rPr>
        <w:t xml:space="preserve">Credit Card Co. [or] gas and electricity </w:t>
      </w:r>
      <w:r>
        <w:rPr>
          <w:rFonts w:hint="default" w:hAnsi="ArialMT" w:eastAsia="ArialMT" w:cs="ArialMT" w:asciiTheme="minorAscii"/>
          <w:color w:val="000000"/>
          <w:kern w:val="0"/>
          <w:sz w:val="20"/>
          <w:szCs w:val="20"/>
          <w:lang w:val="en-GB" w:eastAsia="zh-CN" w:bidi="ar"/>
        </w:rPr>
        <w:t>bill for account reference (</w:t>
      </w:r>
      <w:r>
        <w:rPr>
          <w:rFonts w:hint="default" w:hAnsi="ArialMT" w:eastAsia="ArialMT" w:cs="ArialMT" w:asciiTheme="minorAscii"/>
          <w:color w:val="FF0000"/>
          <w:kern w:val="0"/>
          <w:sz w:val="20"/>
          <w:szCs w:val="20"/>
          <w:lang w:val="en-GB" w:eastAsia="zh-CN" w:bidi="ar"/>
        </w:rPr>
        <w:t>MyStarKiller member ID</w:t>
      </w:r>
      <w:r>
        <w:rPr>
          <w:rFonts w:hint="default" w:hAnsi="ArialMT" w:eastAsia="ArialMT" w:cs="ArialMT" w:asciiTheme="minorAscii"/>
          <w:color w:val="000000"/>
          <w:kern w:val="0"/>
          <w:sz w:val="20"/>
          <w:szCs w:val="20"/>
          <w:lang w:val="en-GB" w:eastAsia="zh-CN" w:bidi="ar"/>
        </w:rPr>
        <w:t xml:space="preserve">) </w:t>
      </w:r>
      <w:r>
        <w:rPr>
          <w:rFonts w:hint="default" w:hAnsi="ArialMT" w:eastAsia="ArialMT" w:cs="ArialMT" w:asciiTheme="minorAscii"/>
          <w:color w:val="FF0000"/>
          <w:kern w:val="0"/>
          <w:sz w:val="20"/>
          <w:szCs w:val="20"/>
          <w:lang w:val="en-GB" w:eastAsia="zh-CN" w:bidi="ar"/>
        </w:rPr>
        <w:t xml:space="preserve">12345678910. </w:t>
      </w:r>
      <w:r>
        <w:rPr>
          <w:rFonts w:hint="default" w:hAnsi="ArialMT" w:eastAsia="ArialMT" w:cs="ArialMT" w:asciiTheme="minorAscii"/>
          <w:color w:val="000000"/>
          <w:kern w:val="0"/>
          <w:sz w:val="20"/>
          <w:szCs w:val="20"/>
          <w:lang w:val="en-GB" w:eastAsia="zh-CN" w:bidi="ar"/>
        </w:rPr>
        <w:t>The stamp duty is paid on the instrument and also enclosed are copies of:</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000000"/>
          <w:kern w:val="0"/>
          <w:sz w:val="20"/>
          <w:szCs w:val="20"/>
          <w:lang w:val="en-GB" w:eastAsia="zh-CN" w:bidi="ar"/>
        </w:rPr>
      </w:pPr>
      <w:r>
        <w:rPr>
          <w:rFonts w:hint="default" w:hAnsi="ArialMT" w:eastAsia="ArialMT" w:cs="ArialMT" w:asciiTheme="minorAscii"/>
          <w:color w:val="000000"/>
          <w:kern w:val="0"/>
          <w:sz w:val="20"/>
          <w:szCs w:val="20"/>
          <w:lang w:val="en-GB" w:eastAsia="zh-CN" w:bidi="ar"/>
        </w:rPr>
        <w:t xml:space="preserve">Section 123 of the Consumer Credit Act 1974, pay attention to section (5). </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000000"/>
          <w:kern w:val="0"/>
          <w:sz w:val="20"/>
          <w:szCs w:val="20"/>
          <w:lang w:val="en-GB" w:eastAsia="zh-CN" w:bidi="ar"/>
        </w:rPr>
      </w:pPr>
      <w:r>
        <w:rPr>
          <w:rFonts w:hint="default" w:hAnsi="ArialMT" w:eastAsia="ArialMT" w:cs="ArialMT" w:asciiTheme="minorAscii"/>
          <w:color w:val="000000"/>
          <w:kern w:val="0"/>
          <w:sz w:val="20"/>
          <w:szCs w:val="20"/>
          <w:lang w:val="en-GB" w:eastAsia="zh-CN" w:bidi="ar"/>
        </w:rPr>
        <w:t xml:space="preserve">The Rights of Entry Act 1954, </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000000"/>
          <w:kern w:val="0"/>
          <w:sz w:val="20"/>
          <w:szCs w:val="20"/>
          <w:lang w:val="en-GB" w:eastAsia="zh-CN" w:bidi="ar"/>
        </w:rPr>
      </w:pPr>
      <w:r>
        <w:rPr>
          <w:rFonts w:hint="default" w:hAnsi="ArialMT" w:eastAsia="ArialMT" w:cs="ArialMT" w:asciiTheme="minorAscii"/>
          <w:color w:val="000000"/>
          <w:kern w:val="0"/>
          <w:sz w:val="20"/>
          <w:szCs w:val="20"/>
          <w:lang w:val="en-GB" w:eastAsia="zh-CN" w:bidi="ar"/>
        </w:rPr>
        <w:t>A Notice of Removal of Implied Right of Access, and;</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FF0000"/>
          <w:kern w:val="0"/>
          <w:sz w:val="20"/>
          <w:szCs w:val="20"/>
          <w:lang w:val="en-GB" w:eastAsia="zh-CN" w:bidi="ar"/>
        </w:rPr>
      </w:pPr>
      <w:r>
        <w:rPr>
          <w:rFonts w:hint="default" w:hAnsi="ArialMT" w:eastAsia="ArialMT" w:cs="ArialMT" w:asciiTheme="minorAscii"/>
          <w:color w:val="000000"/>
          <w:kern w:val="0"/>
          <w:sz w:val="20"/>
          <w:szCs w:val="20"/>
          <w:lang w:val="en-GB" w:eastAsia="zh-CN" w:bidi="ar"/>
        </w:rPr>
        <w:t>A copy of the Stamp Act</w:t>
      </w:r>
      <w:r>
        <w:rPr>
          <w:rFonts w:hint="default" w:hAnsi="ArialMT" w:eastAsia="ArialMT" w:cs="ArialMT" w:asciiTheme="minorAscii"/>
          <w:color w:val="FF0000"/>
          <w:kern w:val="0"/>
          <w:sz w:val="20"/>
          <w:szCs w:val="20"/>
          <w:lang w:val="en-GB" w:eastAsia="zh-CN" w:bidi="ar"/>
        </w:rPr>
        <w:t xml:space="preserve"> /excerpt about stamp duty, but you can also look up the Stamp Act if need be.</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after="0"/>
        <w:ind w:left="0" w:leftChars="0" w:firstLine="0" w:firstLineChars="0"/>
        <w:jc w:val="left"/>
        <w:textAlignment w:val="auto"/>
        <w:rPr>
          <w:rFonts w:hint="default" w:hAnsi="ArialMT" w:eastAsia="ArialMT" w:cs="ArialMT" w:asciiTheme="minorAscii"/>
          <w:color w:val="FF0000"/>
          <w:kern w:val="0"/>
          <w:sz w:val="20"/>
          <w:szCs w:val="20"/>
          <w:lang w:val="en-GB" w:eastAsia="zh-CN" w:bidi="ar"/>
        </w:rPr>
      </w:pPr>
      <w:r>
        <w:rPr>
          <w:rFonts w:hint="default" w:hAnsi="ArialMT" w:eastAsia="ArialMT" w:cs="ArialMT" w:asciiTheme="minorAscii"/>
          <w:color w:val="auto"/>
          <w:kern w:val="0"/>
          <w:sz w:val="20"/>
          <w:szCs w:val="20"/>
          <w:lang w:val="en-GB" w:eastAsia="zh-CN" w:bidi="ar"/>
        </w:rPr>
        <w:t>Notice of Fiduciary Appointment.</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000000"/>
          <w:kern w:val="0"/>
          <w:sz w:val="20"/>
          <w:szCs w:val="20"/>
          <w:lang w:val="en-GB" w:eastAsia="zh-CN" w:bidi="ar"/>
        </w:rPr>
      </w:pPr>
      <w:r>
        <w:rPr>
          <w:rFonts w:hint="default" w:hAnsi="ArialMT" w:eastAsia="ArialMT" w:cs="ArialMT" w:asciiTheme="minorAscii"/>
          <w:color w:val="000000"/>
          <w:kern w:val="0"/>
          <w:sz w:val="20"/>
          <w:szCs w:val="20"/>
          <w:lang w:val="en-GB" w:eastAsia="zh-CN" w:bidi="ar"/>
        </w:rPr>
        <w:t>Please ensure the payment is tendered accordingly to any amount owed on the aforementioned account.</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000000"/>
          <w:kern w:val="0"/>
          <w:sz w:val="20"/>
          <w:szCs w:val="20"/>
          <w:lang w:val="en-GB" w:eastAsia="zh-CN" w:bidi="ar"/>
        </w:rPr>
      </w:pPr>
      <w:r>
        <w:rPr>
          <w:rFonts w:hint="default" w:hAnsi="ArialMT" w:eastAsia="ArialMT" w:cs="ArialMT" w:asciiTheme="minorAscii"/>
          <w:color w:val="000000"/>
          <w:kern w:val="0"/>
          <w:sz w:val="20"/>
          <w:szCs w:val="20"/>
          <w:lang w:val="en-GB" w:eastAsia="zh-CN" w:bidi="ar"/>
        </w:rPr>
        <w:t xml:space="preserve">Or alternatively, if you don’t accept this method of payment, simply return the payment slip within 28 days, bearing in mind that returing it constitutes payment in full. (See section 43 of the Bills of Exchange Act 1882):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hAnsiTheme="minorAscii"/>
          <w:sz w:val="22"/>
          <w:szCs w:val="22"/>
        </w:rPr>
      </w:pPr>
      <w:r>
        <w:rPr>
          <w:rFonts w:hint="default" w:eastAsia="Helvetica" w:cs="Helvetica" w:asciiTheme="minorAscii" w:hAnsiTheme="minorAscii"/>
          <w:color w:val="000000"/>
          <w:kern w:val="0"/>
          <w:sz w:val="22"/>
          <w:szCs w:val="22"/>
          <w:lang w:val="en-GB" w:eastAsia="zh-CN" w:bidi="ar"/>
        </w:rPr>
        <w:t>“</w:t>
      </w:r>
      <w:r>
        <w:rPr>
          <w:rFonts w:hint="default" w:eastAsia="Helvetica" w:cs="Helvetica" w:asciiTheme="minorAscii" w:hAnsiTheme="minorAscii"/>
          <w:color w:val="000000"/>
          <w:kern w:val="0"/>
          <w:sz w:val="22"/>
          <w:szCs w:val="22"/>
          <w:lang w:val="en-US" w:eastAsia="zh-CN" w:bidi="ar"/>
        </w:rPr>
        <w:t>4</w:t>
      </w:r>
      <w:r>
        <w:rPr>
          <w:rFonts w:hint="default" w:eastAsia="Helvetica" w:cs="Helvetica" w:asciiTheme="minorAscii" w:hAnsiTheme="minorAscii"/>
          <w:color w:val="000000"/>
          <w:kern w:val="0"/>
          <w:sz w:val="22"/>
          <w:szCs w:val="22"/>
          <w:lang w:val="en-GB" w:eastAsia="zh-CN" w:bidi="ar"/>
        </w:rPr>
        <w:t>3</w:t>
      </w:r>
      <w:r>
        <w:rPr>
          <w:rFonts w:hint="default" w:eastAsia="Helvetica" w:cs="Helvetica" w:asciiTheme="minorAscii" w:hAnsiTheme="minorAscii"/>
          <w:color w:val="000000"/>
          <w:kern w:val="0"/>
          <w:sz w:val="22"/>
          <w:szCs w:val="22"/>
          <w:lang w:val="en-US" w:eastAsia="zh-CN" w:bidi="ar"/>
        </w:rPr>
        <w:t xml:space="preserve"> (1.) 'A bill </w:t>
      </w:r>
      <w:r>
        <w:rPr>
          <w:rFonts w:hint="default" w:eastAsia="Times-Roman" w:cs="Times-Roman" w:asciiTheme="minorAscii" w:hAnsiTheme="minorAscii"/>
          <w:color w:val="000000"/>
          <w:kern w:val="0"/>
          <w:sz w:val="22"/>
          <w:szCs w:val="22"/>
          <w:lang w:val="en-US" w:eastAsia="zh-CN" w:bidi="ar"/>
        </w:rPr>
        <w:t xml:space="preserve">is dishonoured by </w:t>
      </w:r>
      <w:r>
        <w:rPr>
          <w:rFonts w:hint="default" w:eastAsia="Helvetica" w:cs="Helvetica" w:asciiTheme="minorAscii" w:hAnsiTheme="minorAscii"/>
          <w:color w:val="000000"/>
          <w:kern w:val="0"/>
          <w:sz w:val="22"/>
          <w:szCs w:val="22"/>
          <w:lang w:val="en-US" w:eastAsia="zh-CN" w:bidi="ar"/>
        </w:rPr>
        <w:t xml:space="preserve">non-acceptance-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hAnsiTheme="minorAscii"/>
          <w:sz w:val="22"/>
          <w:szCs w:val="22"/>
          <w:lang w:val="en-GB"/>
        </w:rPr>
      </w:pPr>
      <w:r>
        <w:rPr>
          <w:rFonts w:hint="default" w:eastAsia="Times-Roman" w:cs="Times-Roman" w:asciiTheme="minorAscii" w:hAnsiTheme="minorAscii"/>
          <w:color w:val="000000"/>
          <w:kern w:val="0"/>
          <w:sz w:val="22"/>
          <w:szCs w:val="22"/>
          <w:lang w:val="en-US" w:eastAsia="zh-CN" w:bidi="ar"/>
        </w:rPr>
        <w:t xml:space="preserve">(a.) when it is duly presented for </w:t>
      </w:r>
      <w:r>
        <w:rPr>
          <w:rFonts w:hint="default" w:eastAsia="Helvetica" w:cs="Helvetica" w:asciiTheme="minorAscii" w:hAnsiTheme="minorAscii"/>
          <w:color w:val="000000"/>
          <w:kern w:val="0"/>
          <w:sz w:val="22"/>
          <w:szCs w:val="22"/>
          <w:lang w:val="en-US" w:eastAsia="zh-CN" w:bidi="ar"/>
        </w:rPr>
        <w:t xml:space="preserve">acceptance, </w:t>
      </w:r>
      <w:r>
        <w:rPr>
          <w:rFonts w:hint="default" w:eastAsia="Times-Roman" w:cs="Times-Roman" w:asciiTheme="minorAscii" w:hAnsiTheme="minorAscii"/>
          <w:color w:val="000000"/>
          <w:kern w:val="0"/>
          <w:sz w:val="22"/>
          <w:szCs w:val="22"/>
          <w:lang w:val="en-US" w:eastAsia="zh-CN" w:bidi="ar"/>
        </w:rPr>
        <w:t>and such</w:t>
      </w:r>
      <w:r>
        <w:rPr>
          <w:rFonts w:hint="default" w:asciiTheme="minorAscii" w:hAnsiTheme="minorAscii"/>
          <w:sz w:val="22"/>
          <w:szCs w:val="22"/>
          <w:lang w:val="en-GB"/>
        </w:rPr>
        <w:t xml:space="preserve"> an</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hAnsiTheme="minorAscii"/>
          <w:sz w:val="22"/>
          <w:szCs w:val="22"/>
        </w:rPr>
      </w:pPr>
      <w:r>
        <w:rPr>
          <w:rFonts w:hint="default" w:eastAsia="Times-Roman" w:cs="Times-Roman" w:asciiTheme="minorAscii" w:hAnsiTheme="minorAscii"/>
          <w:color w:val="000000"/>
          <w:kern w:val="0"/>
          <w:sz w:val="22"/>
          <w:szCs w:val="22"/>
          <w:lang w:val="en-US" w:eastAsia="zh-CN" w:bidi="ar"/>
        </w:rPr>
        <w:t xml:space="preserve">acceptance </w:t>
      </w:r>
      <w:r>
        <w:rPr>
          <w:rFonts w:hint="default" w:eastAsia="Helvetica" w:cs="Helvetica" w:asciiTheme="minorAscii" w:hAnsiTheme="minorAscii"/>
          <w:color w:val="000000"/>
          <w:kern w:val="0"/>
          <w:sz w:val="22"/>
          <w:szCs w:val="22"/>
          <w:lang w:val="en-US" w:eastAsia="zh-CN" w:bidi="ar"/>
        </w:rPr>
        <w:t xml:space="preserve">as is </w:t>
      </w:r>
      <w:r>
        <w:rPr>
          <w:rFonts w:hint="default" w:eastAsia="Times-Roman" w:cs="Times-Roman" w:asciiTheme="minorAscii" w:hAnsiTheme="minorAscii"/>
          <w:color w:val="000000"/>
          <w:kern w:val="0"/>
          <w:sz w:val="22"/>
          <w:szCs w:val="22"/>
          <w:lang w:val="en-US" w:eastAsia="zh-CN" w:bidi="ar"/>
        </w:rPr>
        <w:t xml:space="preserve">prescribed by this Act is refused or </w:t>
      </w:r>
      <w:r>
        <w:rPr>
          <w:rFonts w:hint="default" w:eastAsia="Helvetica" w:cs="Helvetica" w:asciiTheme="minorAscii" w:hAnsiTheme="minorAscii"/>
          <w:color w:val="000000"/>
          <w:kern w:val="0"/>
          <w:sz w:val="22"/>
          <w:szCs w:val="22"/>
          <w:lang w:val="en-US" w:eastAsia="zh-CN" w:bidi="ar"/>
        </w:rPr>
        <w:t xml:space="preserve">cannot be </w:t>
      </w:r>
      <w:r>
        <w:rPr>
          <w:rFonts w:hint="default" w:eastAsia="Times-Roman" w:cs="Times-Roman" w:asciiTheme="minorAscii" w:hAnsiTheme="minorAscii"/>
          <w:color w:val="000000"/>
          <w:kern w:val="0"/>
          <w:sz w:val="22"/>
          <w:szCs w:val="22"/>
          <w:lang w:val="en-US" w:eastAsia="zh-CN" w:bidi="ar"/>
        </w:rPr>
        <w:t xml:space="preserve">obtained ; or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hAnsiTheme="minorAscii"/>
          <w:sz w:val="22"/>
          <w:szCs w:val="22"/>
        </w:rPr>
      </w:pPr>
      <w:r>
        <w:rPr>
          <w:rFonts w:hint="default" w:eastAsia="Times-Roman" w:cs="Times-Roman" w:asciiTheme="minorAscii" w:hAnsiTheme="minorAscii"/>
          <w:color w:val="000000"/>
          <w:kern w:val="0"/>
          <w:sz w:val="22"/>
          <w:szCs w:val="22"/>
          <w:lang w:val="en-US" w:eastAsia="zh-CN" w:bidi="ar"/>
        </w:rPr>
        <w:t xml:space="preserve">(b.) when presentment for acceptance. is excused and the bill is </w:t>
      </w:r>
      <w:r>
        <w:rPr>
          <w:rFonts w:hint="default" w:eastAsia="Helvetica" w:cs="Helvetica" w:asciiTheme="minorAscii" w:hAnsiTheme="minorAscii"/>
          <w:color w:val="000000"/>
          <w:kern w:val="0"/>
          <w:sz w:val="22"/>
          <w:szCs w:val="22"/>
          <w:lang w:val="en-US" w:eastAsia="zh-CN" w:bidi="ar"/>
        </w:rPr>
        <w:t xml:space="preserve">not accepted.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eastAsia="Times-Roman" w:cs="Times-Roman" w:asciiTheme="minorAscii" w:hAnsiTheme="minorAscii"/>
          <w:color w:val="000000"/>
          <w:kern w:val="0"/>
          <w:sz w:val="22"/>
          <w:szCs w:val="22"/>
          <w:lang w:val="en-GB" w:eastAsia="zh-CN" w:bidi="ar"/>
        </w:rPr>
      </w:pPr>
      <w:r>
        <w:rPr>
          <w:rFonts w:hint="default" w:eastAsia="Times-Roman" w:cs="Times-Roman" w:asciiTheme="minorAscii" w:hAnsiTheme="minorAscii"/>
          <w:color w:val="000000"/>
          <w:kern w:val="0"/>
          <w:sz w:val="22"/>
          <w:szCs w:val="22"/>
          <w:lang w:val="en-US" w:eastAsia="zh-CN" w:bidi="ar"/>
        </w:rPr>
        <w:t>(2.) Subject to the provisions of this A</w:t>
      </w:r>
      <w:r>
        <w:rPr>
          <w:rFonts w:hint="default" w:eastAsia="Times-Roman" w:cs="Times-Roman" w:asciiTheme="minorAscii" w:hAnsiTheme="minorAscii"/>
          <w:color w:val="000000"/>
          <w:kern w:val="0"/>
          <w:sz w:val="22"/>
          <w:szCs w:val="22"/>
          <w:lang w:val="en-GB" w:eastAsia="zh-CN" w:bidi="ar"/>
        </w:rPr>
        <w:t>c</w:t>
      </w:r>
      <w:r>
        <w:rPr>
          <w:rFonts w:hint="default" w:eastAsia="Times-Roman" w:cs="Times-Roman" w:asciiTheme="minorAscii" w:hAnsiTheme="minorAscii"/>
          <w:color w:val="000000"/>
          <w:kern w:val="0"/>
          <w:sz w:val="22"/>
          <w:szCs w:val="22"/>
          <w:lang w:val="en-US" w:eastAsia="zh-CN" w:bidi="ar"/>
        </w:rPr>
        <w:t>t</w:t>
      </w:r>
      <w:r>
        <w:rPr>
          <w:rFonts w:hint="default" w:eastAsia="Times-Roman" w:cs="Times-Roman" w:asciiTheme="minorAscii" w:hAnsiTheme="minorAscii"/>
          <w:color w:val="000000"/>
          <w:kern w:val="0"/>
          <w:sz w:val="22"/>
          <w:szCs w:val="22"/>
          <w:lang w:val="en-GB" w:eastAsia="zh-CN" w:bidi="ar"/>
        </w:rPr>
        <w:t>,</w:t>
      </w:r>
      <w:r>
        <w:rPr>
          <w:rFonts w:hint="default" w:eastAsia="Times-Roman" w:cs="Times-Roman" w:asciiTheme="minorAscii" w:hAnsiTheme="minorAscii"/>
          <w:color w:val="000000"/>
          <w:kern w:val="0"/>
          <w:sz w:val="22"/>
          <w:szCs w:val="22"/>
          <w:lang w:val="en-US" w:eastAsia="zh-CN" w:bidi="ar"/>
        </w:rPr>
        <w:t xml:space="preserve"> when a bill is dishonoured by non-acceptance, an </w:t>
      </w:r>
      <w:r>
        <w:rPr>
          <w:rFonts w:hint="default" w:eastAsia="Times-Roman" w:cs="Times-Roman" w:asciiTheme="minorAscii" w:hAnsiTheme="minorAscii"/>
          <w:color w:val="000000"/>
          <w:kern w:val="0"/>
          <w:sz w:val="22"/>
          <w:szCs w:val="22"/>
          <w:lang w:val="en-GB" w:eastAsia="zh-CN" w:bidi="ar"/>
        </w:rPr>
        <w:t>i</w:t>
      </w:r>
      <w:r>
        <w:rPr>
          <w:rFonts w:hint="default" w:eastAsia="Times-Roman" w:cs="Times-Roman" w:asciiTheme="minorAscii" w:hAnsiTheme="minorAscii"/>
          <w:color w:val="000000"/>
          <w:kern w:val="0"/>
          <w:sz w:val="22"/>
          <w:szCs w:val="22"/>
          <w:lang w:val="en-US" w:eastAsia="zh-CN" w:bidi="ar"/>
        </w:rPr>
        <w:t xml:space="preserve">mmediate right of </w:t>
      </w:r>
      <w:r>
        <w:rPr>
          <w:rFonts w:hint="default" w:eastAsia="Helvetica" w:cs="Helvetica" w:asciiTheme="minorAscii" w:hAnsiTheme="minorAscii"/>
          <w:color w:val="000000"/>
          <w:kern w:val="0"/>
          <w:sz w:val="22"/>
          <w:szCs w:val="22"/>
          <w:lang w:val="en-US" w:eastAsia="zh-CN" w:bidi="ar"/>
        </w:rPr>
        <w:t xml:space="preserve">recourse against </w:t>
      </w:r>
      <w:r>
        <w:rPr>
          <w:rFonts w:hint="default" w:eastAsia="Times-Roman" w:cs="Times-Roman" w:asciiTheme="minorAscii" w:hAnsiTheme="minorAscii"/>
          <w:color w:val="000000"/>
          <w:kern w:val="0"/>
          <w:sz w:val="22"/>
          <w:szCs w:val="22"/>
          <w:lang w:val="en-US" w:eastAsia="zh-CN" w:bidi="ar"/>
        </w:rPr>
        <w:t xml:space="preserve">the drawer and indorsers accrues to the holder, and no presentment </w:t>
      </w:r>
      <w:r>
        <w:rPr>
          <w:rFonts w:hint="default" w:eastAsia="Helvetica" w:cs="Helvetica" w:asciiTheme="minorAscii" w:hAnsiTheme="minorAscii"/>
          <w:color w:val="000000"/>
          <w:kern w:val="0"/>
          <w:sz w:val="22"/>
          <w:szCs w:val="22"/>
          <w:lang w:val="en-US" w:eastAsia="zh-CN" w:bidi="ar"/>
        </w:rPr>
        <w:t xml:space="preserve">for payment is </w:t>
      </w:r>
      <w:r>
        <w:rPr>
          <w:rFonts w:hint="default" w:eastAsia="Times-Roman" w:cs="Times-Roman" w:asciiTheme="minorAscii" w:hAnsiTheme="minorAscii"/>
          <w:color w:val="000000"/>
          <w:kern w:val="0"/>
          <w:sz w:val="22"/>
          <w:szCs w:val="22"/>
          <w:lang w:val="en-US" w:eastAsia="zh-CN" w:bidi="ar"/>
        </w:rPr>
        <w:t>necessary.</w:t>
      </w:r>
      <w:r>
        <w:rPr>
          <w:rFonts w:hint="default" w:eastAsia="Times-Roman" w:cs="Times-Roman" w:asciiTheme="minorAscii" w:hAnsiTheme="minorAscii"/>
          <w:color w:val="000000"/>
          <w:kern w:val="0"/>
          <w:sz w:val="22"/>
          <w:szCs w:val="22"/>
          <w:lang w:val="en-GB" w:eastAsia="zh-CN" w:bidi="ar"/>
        </w:rPr>
        <w:t>“</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000000"/>
          <w:kern w:val="0"/>
          <w:sz w:val="21"/>
          <w:szCs w:val="21"/>
          <w:lang w:val="en-GB" w:eastAsia="zh-CN" w:bidi="ar"/>
        </w:rPr>
      </w:pPr>
      <w:r>
        <w:rPr>
          <w:rFonts w:hint="default" w:hAnsi="ArialMT" w:eastAsia="ArialMT" w:cs="ArialMT" w:asciiTheme="minorAscii"/>
          <w:color w:val="000000"/>
          <w:kern w:val="0"/>
          <w:sz w:val="21"/>
          <w:szCs w:val="21"/>
          <w:lang w:val="en-GB" w:eastAsia="zh-CN" w:bidi="ar"/>
        </w:rPr>
        <w:t>Also</w:t>
      </w:r>
      <w:r>
        <w:rPr>
          <w:rFonts w:hint="default" w:hAnsi="ArialMT" w:eastAsia="ArialMT" w:cs="ArialMT" w:asciiTheme="minorAscii"/>
          <w:color w:val="FF0000"/>
          <w:kern w:val="0"/>
          <w:sz w:val="21"/>
          <w:szCs w:val="21"/>
          <w:lang w:val="en-GB" w:eastAsia="zh-CN" w:bidi="ar"/>
        </w:rPr>
        <w:t>,</w:t>
      </w:r>
      <w:r>
        <w:rPr>
          <w:rFonts w:hint="default" w:hAnsi="ArialMT" w:eastAsia="ArialMT" w:cs="ArialMT" w:asciiTheme="minorAscii"/>
          <w:color w:val="000000"/>
          <w:kern w:val="0"/>
          <w:sz w:val="21"/>
          <w:szCs w:val="21"/>
          <w:lang w:val="en-GB" w:eastAsia="zh-CN" w:bidi="ar"/>
        </w:rPr>
        <w:t xml:space="preserve"> visits to the above named, or any property in connection with this matter are by appointment only.</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eastAsia" w:ascii="Malgun Gothic" w:hAnsi="Malgun Gothic" w:eastAsia="Malgun Gothic" w:cs="Malgun Gothic"/>
          <w:b/>
          <w:bCs/>
        </w:rPr>
      </w:pPr>
      <w:r>
        <w:rPr>
          <w:rFonts w:hint="eastAsia" w:ascii="Malgun Gothic" w:hAnsi="Malgun Gothic" w:eastAsia="Malgun Gothic" w:cs="Malgun Gothic"/>
          <w:b/>
          <w:bCs/>
          <w:color w:val="000000"/>
          <w:kern w:val="0"/>
          <w:sz w:val="21"/>
          <w:szCs w:val="21"/>
          <w:lang w:val="en-US" w:eastAsia="zh-CN" w:bidi="ar"/>
        </w:rPr>
        <w:t xml:space="preserve">Animus </w:t>
      </w:r>
      <w:r>
        <w:rPr>
          <w:rFonts w:hint="eastAsia" w:ascii="Malgun Gothic" w:hAnsi="Malgun Gothic" w:eastAsia="Malgun Gothic" w:cs="Malgun Gothic"/>
          <w:b/>
          <w:bCs/>
          <w:color w:val="000000"/>
          <w:kern w:val="0"/>
          <w:sz w:val="19"/>
          <w:szCs w:val="19"/>
          <w:lang w:val="en-US" w:eastAsia="zh-CN" w:bidi="ar"/>
        </w:rPr>
        <w:t xml:space="preserve">ad se </w:t>
      </w:r>
      <w:r>
        <w:rPr>
          <w:rFonts w:hint="eastAsia" w:ascii="Malgun Gothic" w:hAnsi="Malgun Gothic" w:eastAsia="Malgun Gothic" w:cs="Malgun Gothic"/>
          <w:b/>
          <w:bCs/>
          <w:color w:val="000000"/>
          <w:kern w:val="0"/>
          <w:sz w:val="22"/>
          <w:szCs w:val="22"/>
          <w:lang w:val="en-US" w:eastAsia="zh-CN" w:bidi="ar"/>
        </w:rPr>
        <w:t xml:space="preserve">omne </w:t>
      </w:r>
      <w:r>
        <w:rPr>
          <w:rFonts w:hint="eastAsia" w:ascii="Malgun Gothic" w:hAnsi="Malgun Gothic" w:eastAsia="Malgun Gothic" w:cs="Malgun Gothic"/>
          <w:b/>
          <w:bCs/>
          <w:color w:val="000000"/>
          <w:kern w:val="0"/>
          <w:sz w:val="19"/>
          <w:szCs w:val="19"/>
          <w:lang w:val="en-US" w:eastAsia="zh-CN" w:bidi="ar"/>
        </w:rPr>
        <w:t>jus ducit</w:t>
      </w:r>
      <w:r>
        <w:rPr>
          <w:rFonts w:hint="eastAsia" w:ascii="Malgun Gothic" w:hAnsi="Malgun Gothic" w:eastAsia="Malgun Gothic" w:cs="Malgun Gothic"/>
          <w:b/>
          <w:bCs/>
          <w:color w:val="000000"/>
          <w:kern w:val="0"/>
          <w:sz w:val="16"/>
          <w:szCs w:val="16"/>
          <w:lang w:val="en-US" w:eastAsia="zh-CN" w:bidi="ar"/>
        </w:rPr>
        <w:t xml:space="preserve">. It is </w:t>
      </w:r>
      <w:r>
        <w:rPr>
          <w:rFonts w:hint="eastAsia" w:ascii="Malgun Gothic" w:hAnsi="Malgun Gothic" w:eastAsia="Malgun Gothic" w:cs="Malgun Gothic"/>
          <w:b/>
          <w:bCs/>
          <w:color w:val="000000"/>
          <w:kern w:val="0"/>
          <w:sz w:val="18"/>
          <w:szCs w:val="18"/>
          <w:lang w:val="en-US" w:eastAsia="zh-CN" w:bidi="ar"/>
        </w:rPr>
        <w:t xml:space="preserve">to </w:t>
      </w:r>
      <w:r>
        <w:rPr>
          <w:rFonts w:hint="eastAsia" w:ascii="Malgun Gothic" w:hAnsi="Malgun Gothic" w:eastAsia="Malgun Gothic" w:cs="Malgun Gothic"/>
          <w:b/>
          <w:bCs/>
          <w:color w:val="000000"/>
          <w:kern w:val="0"/>
          <w:sz w:val="19"/>
          <w:szCs w:val="19"/>
          <w:lang w:val="en-US" w:eastAsia="zh-CN" w:bidi="ar"/>
        </w:rPr>
        <w:t xml:space="preserve">the </w:t>
      </w:r>
      <w:r>
        <w:rPr>
          <w:rFonts w:hint="eastAsia" w:ascii="Malgun Gothic" w:hAnsi="Malgun Gothic" w:eastAsia="Malgun Gothic" w:cs="Malgun Gothic"/>
          <w:b/>
          <w:bCs/>
          <w:color w:val="000000"/>
          <w:kern w:val="0"/>
          <w:sz w:val="18"/>
          <w:szCs w:val="18"/>
          <w:lang w:val="en-US" w:eastAsia="zh-CN" w:bidi="ar"/>
        </w:rPr>
        <w:t xml:space="preserve">intention that all law </w:t>
      </w:r>
      <w:r>
        <w:rPr>
          <w:rFonts w:hint="eastAsia" w:ascii="Malgun Gothic" w:hAnsi="Malgun Gothic" w:eastAsia="Malgun Gothic" w:cs="Malgun Gothic"/>
          <w:b/>
          <w:bCs/>
          <w:color w:val="000000"/>
          <w:kern w:val="0"/>
          <w:sz w:val="19"/>
          <w:szCs w:val="19"/>
          <w:lang w:val="en-US" w:eastAsia="zh-CN" w:bidi="ar"/>
        </w:rPr>
        <w:t>applies</w:t>
      </w:r>
      <w:r>
        <w:rPr>
          <w:rFonts w:hint="eastAsia" w:ascii="Malgun Gothic" w:hAnsi="Malgun Gothic" w:eastAsia="Malgun Gothic" w:cs="Malgun Gothic"/>
          <w:b/>
          <w:bCs/>
          <w:color w:val="000000"/>
          <w:kern w:val="0"/>
          <w:sz w:val="16"/>
          <w:szCs w:val="16"/>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000000"/>
          <w:kern w:val="0"/>
          <w:sz w:val="20"/>
          <w:szCs w:val="20"/>
          <w:lang w:val="en-GB" w:eastAsia="zh-CN" w:bidi="ar"/>
        </w:rPr>
      </w:pPr>
      <w:r>
        <w:rPr>
          <w:rFonts w:hint="eastAsia" w:ascii="Malgun Gothic" w:hAnsi="Malgun Gothic" w:eastAsia="Malgun Gothic" w:cs="Malgun Gothic"/>
          <w:b/>
          <w:bCs/>
          <w:color w:val="000000"/>
          <w:kern w:val="0"/>
          <w:sz w:val="21"/>
          <w:szCs w:val="21"/>
          <w:lang w:val="en-US" w:eastAsia="zh-CN" w:bidi="ar"/>
        </w:rPr>
        <w:t xml:space="preserve">Animus </w:t>
      </w:r>
      <w:r>
        <w:rPr>
          <w:rFonts w:hint="eastAsia" w:ascii="Malgun Gothic" w:hAnsi="Malgun Gothic" w:eastAsia="Malgun Gothic" w:cs="Malgun Gothic"/>
          <w:b/>
          <w:bCs/>
          <w:color w:val="000000"/>
          <w:kern w:val="0"/>
          <w:sz w:val="20"/>
          <w:szCs w:val="20"/>
          <w:lang w:val="en-US" w:eastAsia="zh-CN" w:bidi="ar"/>
        </w:rPr>
        <w:t xml:space="preserve">hominis </w:t>
      </w:r>
      <w:r>
        <w:rPr>
          <w:rFonts w:hint="eastAsia" w:ascii="Malgun Gothic" w:hAnsi="Malgun Gothic" w:eastAsia="Malgun Gothic" w:cs="Malgun Gothic"/>
          <w:b/>
          <w:bCs/>
          <w:color w:val="000000"/>
          <w:kern w:val="0"/>
          <w:sz w:val="18"/>
          <w:szCs w:val="18"/>
          <w:lang w:val="en-US" w:eastAsia="zh-CN" w:bidi="ar"/>
        </w:rPr>
        <w:t xml:space="preserve">est </w:t>
      </w:r>
      <w:r>
        <w:rPr>
          <w:rFonts w:hint="eastAsia" w:ascii="Malgun Gothic" w:hAnsi="Malgun Gothic" w:eastAsia="Malgun Gothic" w:cs="Malgun Gothic"/>
          <w:b/>
          <w:bCs/>
          <w:color w:val="000000"/>
          <w:kern w:val="0"/>
          <w:sz w:val="20"/>
          <w:szCs w:val="20"/>
          <w:lang w:val="en-US" w:eastAsia="zh-CN" w:bidi="ar"/>
        </w:rPr>
        <w:t xml:space="preserve">anima </w:t>
      </w:r>
      <w:r>
        <w:rPr>
          <w:rFonts w:hint="eastAsia" w:ascii="Malgun Gothic" w:hAnsi="Malgun Gothic" w:eastAsia="Malgun Gothic" w:cs="Malgun Gothic"/>
          <w:b/>
          <w:bCs/>
          <w:color w:val="000000"/>
          <w:kern w:val="0"/>
          <w:sz w:val="18"/>
          <w:szCs w:val="18"/>
          <w:lang w:val="en-US" w:eastAsia="zh-CN" w:bidi="ar"/>
        </w:rPr>
        <w:t>scripti</w:t>
      </w:r>
      <w:r>
        <w:rPr>
          <w:rFonts w:hint="eastAsia" w:ascii="Malgun Gothic" w:hAnsi="Malgun Gothic" w:eastAsia="Malgun Gothic" w:cs="Malgun Gothic"/>
          <w:b/>
          <w:bCs/>
          <w:color w:val="000000"/>
          <w:kern w:val="0"/>
          <w:sz w:val="16"/>
          <w:szCs w:val="16"/>
          <w:lang w:val="en-US" w:eastAsia="zh-CN" w:bidi="ar"/>
        </w:rPr>
        <w:t>.</w:t>
      </w:r>
      <w:r>
        <w:rPr>
          <w:rFonts w:hint="eastAsia" w:ascii="Malgun Gothic" w:hAnsi="Malgun Gothic" w:eastAsia="Malgun Gothic" w:cs="Malgun Gothic"/>
          <w:b/>
          <w:bCs/>
          <w:color w:val="000000"/>
          <w:kern w:val="0"/>
          <w:sz w:val="21"/>
          <w:szCs w:val="21"/>
          <w:lang w:val="en-US" w:eastAsia="zh-CN" w:bidi="ar"/>
        </w:rPr>
        <w:t xml:space="preserve"> — </w:t>
      </w:r>
      <w:r>
        <w:rPr>
          <w:rFonts w:hint="eastAsia" w:ascii="Malgun Gothic" w:hAnsi="Malgun Gothic" w:eastAsia="Malgun Gothic" w:cs="Malgun Gothic"/>
          <w:b/>
          <w:bCs/>
          <w:color w:val="000000"/>
          <w:kern w:val="0"/>
          <w:sz w:val="23"/>
          <w:szCs w:val="23"/>
          <w:lang w:val="en-US" w:eastAsia="zh-CN" w:bidi="ar"/>
        </w:rPr>
        <w:t xml:space="preserve">The </w:t>
      </w:r>
      <w:r>
        <w:rPr>
          <w:rFonts w:hint="eastAsia" w:ascii="Malgun Gothic" w:hAnsi="Malgun Gothic" w:eastAsia="Malgun Gothic" w:cs="Malgun Gothic"/>
          <w:b/>
          <w:bCs/>
          <w:color w:val="000000"/>
          <w:kern w:val="0"/>
          <w:sz w:val="21"/>
          <w:szCs w:val="21"/>
          <w:lang w:val="en-US" w:eastAsia="zh-CN" w:bidi="ar"/>
        </w:rPr>
        <w:t xml:space="preserve">intention </w:t>
      </w:r>
      <w:r>
        <w:rPr>
          <w:rFonts w:hint="eastAsia" w:ascii="Malgun Gothic" w:hAnsi="Malgun Gothic" w:eastAsia="Malgun Gothic" w:cs="Malgun Gothic"/>
          <w:b/>
          <w:bCs/>
          <w:color w:val="000000"/>
          <w:kern w:val="0"/>
          <w:sz w:val="22"/>
          <w:szCs w:val="22"/>
          <w:lang w:val="en-US" w:eastAsia="zh-CN" w:bidi="ar"/>
        </w:rPr>
        <w:t xml:space="preserve">of the </w:t>
      </w:r>
      <w:r>
        <w:rPr>
          <w:rFonts w:hint="eastAsia" w:ascii="Malgun Gothic" w:hAnsi="Malgun Gothic" w:eastAsia="Malgun Gothic" w:cs="Malgun Gothic"/>
          <w:b/>
          <w:bCs/>
          <w:color w:val="000000"/>
          <w:kern w:val="0"/>
          <w:sz w:val="25"/>
          <w:szCs w:val="25"/>
          <w:lang w:val="en-US" w:eastAsia="zh-CN" w:bidi="ar"/>
        </w:rPr>
        <w:t xml:space="preserve">man </w:t>
      </w:r>
      <w:r>
        <w:rPr>
          <w:rFonts w:hint="eastAsia" w:ascii="Malgun Gothic" w:hAnsi="Malgun Gothic" w:eastAsia="Malgun Gothic" w:cs="Malgun Gothic"/>
          <w:b/>
          <w:bCs/>
          <w:color w:val="000000"/>
          <w:kern w:val="0"/>
          <w:sz w:val="21"/>
          <w:szCs w:val="21"/>
          <w:lang w:val="en-US" w:eastAsia="zh-CN" w:bidi="ar"/>
        </w:rPr>
        <w:t xml:space="preserve">is </w:t>
      </w:r>
      <w:r>
        <w:rPr>
          <w:rFonts w:hint="eastAsia" w:ascii="Malgun Gothic" w:hAnsi="Malgun Gothic" w:eastAsia="Malgun Gothic" w:cs="Malgun Gothic"/>
          <w:b/>
          <w:bCs/>
          <w:color w:val="000000"/>
          <w:kern w:val="0"/>
          <w:sz w:val="22"/>
          <w:szCs w:val="22"/>
          <w:lang w:val="en-US" w:eastAsia="zh-CN" w:bidi="ar"/>
        </w:rPr>
        <w:t xml:space="preserve">the soul </w:t>
      </w:r>
      <w:r>
        <w:rPr>
          <w:rFonts w:hint="eastAsia" w:ascii="Malgun Gothic" w:hAnsi="Malgun Gothic" w:eastAsia="Malgun Gothic" w:cs="Malgun Gothic"/>
          <w:b/>
          <w:bCs/>
          <w:color w:val="000000"/>
          <w:kern w:val="0"/>
          <w:sz w:val="18"/>
          <w:szCs w:val="18"/>
          <w:lang w:val="en-US" w:eastAsia="zh-CN" w:bidi="ar"/>
        </w:rPr>
        <w:t>of the instrument</w:t>
      </w:r>
      <w:r>
        <w:rPr>
          <w:rFonts w:hint="eastAsia" w:ascii="Malgun Gothic" w:hAnsi="Malgun Gothic" w:eastAsia="Malgun Gothic" w:cs="Malgun Gothic"/>
          <w:b/>
          <w:bCs/>
          <w:color w:val="000000"/>
          <w:kern w:val="0"/>
          <w:sz w:val="15"/>
          <w:szCs w:val="15"/>
          <w:lang w:val="en-US" w:eastAsia="zh-CN" w:bidi="ar"/>
        </w:rPr>
        <w:t>.</w:t>
      </w: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hAnsi="ArialMT" w:eastAsia="ArialMT" w:cs="ArialMT" w:asciiTheme="minorAscii"/>
          <w:color w:val="000000"/>
          <w:kern w:val="0"/>
          <w:sz w:val="20"/>
          <w:szCs w:val="20"/>
          <w:lang w:val="en-GB" w:eastAsia="zh-CN" w:bidi="ar"/>
        </w:rPr>
      </w:pPr>
      <w:r>
        <w:rPr>
          <w:rFonts w:hint="default" w:hAnsi="ArialMT" w:eastAsia="ArialMT" w:cs="ArialMT" w:asciiTheme="minorAscii"/>
          <w:color w:val="000000"/>
          <w:kern w:val="0"/>
          <w:sz w:val="20"/>
          <w:szCs w:val="20"/>
          <w:lang w:val="en-GB" w:eastAsia="zh-CN" w:bidi="ar"/>
        </w:rPr>
        <w:t xml:space="preserve">Yours faithfully </w:t>
      </w:r>
    </w:p>
    <w:p>
      <w:pPr>
        <w:keepNext w:val="0"/>
        <w:keepLines w:val="0"/>
        <w:pageBreakBefore w:val="0"/>
        <w:widowControl/>
        <w:suppressLineNumbers w:val="0"/>
        <w:kinsoku/>
        <w:wordWrap/>
        <w:overflowPunct/>
        <w:topLinePunct w:val="0"/>
        <w:autoSpaceDE/>
        <w:autoSpaceDN/>
        <w:bidi w:val="0"/>
        <w:adjustRightInd/>
        <w:snapToGrid/>
        <w:spacing w:after="0"/>
        <w:ind w:left="720" w:leftChars="0" w:firstLine="720" w:firstLineChars="0"/>
        <w:jc w:val="left"/>
        <w:textAlignment w:val="auto"/>
        <w:rPr>
          <w:rFonts w:asciiTheme="minorAscii"/>
          <w:sz w:val="20"/>
          <w:szCs w:val="20"/>
        </w:rPr>
      </w:pPr>
      <w:r>
        <w:rPr>
          <w:rFonts w:hint="default" w:hAnsi="ArialMT" w:eastAsia="ArialMT" w:cs="ArialMT" w:asciiTheme="minorAscii"/>
          <w:color w:val="FF0000"/>
          <w:kern w:val="0"/>
          <w:sz w:val="20"/>
          <w:szCs w:val="20"/>
          <w:lang w:val="en-GB" w:eastAsia="zh-CN" w:bidi="ar"/>
        </w:rPr>
        <w:t>First Name: Family Name</w:t>
      </w:r>
      <w:r>
        <w:rPr>
          <w:rFonts w:hint="default" w:hAnsi="ArialMT" w:eastAsia="ArialMT" w:cs="ArialMT" w:asciiTheme="minorAscii"/>
          <w:color w:val="auto"/>
          <w:kern w:val="0"/>
          <w:sz w:val="20"/>
          <w:szCs w:val="20"/>
          <w:lang w:val="en-US" w:eastAsia="zh-CN" w:bidi="ar"/>
        </w:rPr>
        <w:t xml:space="preserve"> - Princi</w:t>
      </w:r>
      <w:r>
        <w:rPr>
          <w:rFonts w:hint="default" w:hAnsi="ArialMT" w:eastAsia="ArialMT" w:cs="ArialMT" w:asciiTheme="minorAscii"/>
          <w:color w:val="000000"/>
          <w:kern w:val="0"/>
          <w:sz w:val="20"/>
          <w:szCs w:val="20"/>
          <w:lang w:val="en-US" w:eastAsia="zh-CN" w:bidi="ar"/>
        </w:rPr>
        <w:t xml:space="preserve">pal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sz w:val="20"/>
          <w:szCs w:val="20"/>
          <w:lang w:val="en-GB"/>
        </w:rPr>
      </w:pPr>
      <w:r>
        <w:rPr>
          <w:rFonts w:hint="default" w:hAnsi="ArialMT" w:eastAsia="ArialMT" w:cs="ArialMT" w:asciiTheme="minorAscii"/>
          <w:color w:val="000000"/>
          <w:kern w:val="0"/>
          <w:sz w:val="20"/>
          <w:szCs w:val="20"/>
          <w:lang w:val="en-US" w:eastAsia="zh-CN" w:bidi="ar"/>
        </w:rPr>
        <w:t>By Settlor:</w:t>
      </w:r>
      <w:r>
        <w:rPr>
          <w:rFonts w:hint="default" w:hAnsi="ArialMT" w:eastAsia="ArialMT" w:cs="ArialMT" w:asciiTheme="minorAscii"/>
          <w:color w:val="000000"/>
          <w:kern w:val="0"/>
          <w:sz w:val="20"/>
          <w:szCs w:val="20"/>
          <w:lang w:val="en-GB" w:eastAsia="zh-CN" w:bidi="ar"/>
        </w:rPr>
        <w:t xml:space="preserve"> </w:t>
      </w:r>
      <w:r>
        <w:rPr>
          <w:rFonts w:hint="default" w:hAnsi="ArialMT" w:eastAsia="ArialMT" w:cs="ArialMT" w:asciiTheme="minorAscii"/>
          <w:color w:val="FF0000"/>
          <w:kern w:val="0"/>
          <w:sz w:val="20"/>
          <w:szCs w:val="20"/>
          <w:lang w:val="en-GB" w:eastAsia="zh-CN" w:bidi="ar"/>
        </w:rPr>
        <w:t>Sign/autograph here 02.02.22</w:t>
      </w:r>
    </w:p>
    <w:p>
      <w:pPr>
        <w:keepNext w:val="0"/>
        <w:keepLines w:val="0"/>
        <w:pageBreakBefore w:val="0"/>
        <w:widowControl/>
        <w:kinsoku/>
        <w:wordWrap/>
        <w:overflowPunct/>
        <w:topLinePunct w:val="0"/>
        <w:autoSpaceDE/>
        <w:autoSpaceDN/>
        <w:bidi w:val="0"/>
        <w:adjustRightInd/>
        <w:snapToGrid/>
        <w:spacing w:after="0"/>
        <w:textAlignment w:val="auto"/>
        <w:rPr>
          <w:rFonts w:asciiTheme="minorAscii"/>
          <w:sz w:val="20"/>
          <w:szCs w:val="20"/>
        </w:rPr>
      </w:pPr>
      <w:r>
        <w:rPr>
          <w:rFonts w:asciiTheme="minorAscii"/>
          <w:sz w:val="20"/>
          <w:szCs w:val="20"/>
        </w:rPr>
        <w:t xml:space="preserve">Errors and omission </w:t>
      </w:r>
      <w:r>
        <w:rPr>
          <w:rFonts w:hint="default" w:asciiTheme="minorAscii"/>
          <w:sz w:val="20"/>
          <w:szCs w:val="20"/>
          <w:lang w:val="en-GB"/>
        </w:rPr>
        <w:t>ex</w:t>
      </w:r>
      <w:r>
        <w:rPr>
          <w:rFonts w:asciiTheme="minorAscii"/>
          <w:sz w:val="20"/>
          <w:szCs w:val="20"/>
        </w:rPr>
        <w:t>cepted</w:t>
      </w:r>
    </w:p>
    <w:p>
      <w:pPr>
        <w:keepNext w:val="0"/>
        <w:keepLines w:val="0"/>
        <w:pageBreakBefore w:val="0"/>
        <w:widowControl/>
        <w:kinsoku/>
        <w:wordWrap/>
        <w:overflowPunct/>
        <w:topLinePunct w:val="0"/>
        <w:autoSpaceDE/>
        <w:autoSpaceDN/>
        <w:bidi w:val="0"/>
        <w:adjustRightInd/>
        <w:snapToGrid/>
        <w:spacing w:after="0"/>
        <w:textAlignment w:val="auto"/>
        <w:rPr>
          <w:rFonts w:asciiTheme="minorAscii"/>
          <w:sz w:val="20"/>
          <w:szCs w:val="20"/>
        </w:rPr>
      </w:pPr>
      <w:r>
        <w:rPr>
          <w:rFonts w:asciiTheme="minorAscii"/>
          <w:sz w:val="20"/>
          <w:szCs w:val="20"/>
        </w:rPr>
        <w:t>Calls may be recorded</w:t>
      </w:r>
    </w:p>
    <w:p>
      <w:pPr>
        <w:keepNext w:val="0"/>
        <w:keepLines w:val="0"/>
        <w:pageBreakBefore w:val="0"/>
        <w:widowControl/>
        <w:kinsoku/>
        <w:wordWrap/>
        <w:overflowPunct/>
        <w:topLinePunct w:val="0"/>
        <w:autoSpaceDE/>
        <w:autoSpaceDN/>
        <w:bidi w:val="0"/>
        <w:adjustRightInd/>
        <w:snapToGrid/>
        <w:spacing w:after="0"/>
        <w:textAlignment w:val="auto"/>
        <w:rPr>
          <w:rFonts w:asciiTheme="minorAscii"/>
          <w:sz w:val="20"/>
          <w:szCs w:val="20"/>
        </w:rPr>
      </w:pPr>
    </w:p>
    <w:p>
      <w:pPr>
        <w:keepNext w:val="0"/>
        <w:keepLines w:val="0"/>
        <w:pageBreakBefore w:val="0"/>
        <w:widowControl/>
        <w:kinsoku/>
        <w:wordWrap/>
        <w:overflowPunct/>
        <w:topLinePunct w:val="0"/>
        <w:autoSpaceDE/>
        <w:autoSpaceDN/>
        <w:bidi w:val="0"/>
        <w:adjustRightInd/>
        <w:snapToGrid/>
        <w:spacing w:after="0"/>
        <w:textAlignment w:val="auto"/>
        <w:rPr>
          <w:rFonts w:hint="default" w:asciiTheme="minorAscii"/>
          <w:color w:val="FF0000"/>
          <w:sz w:val="20"/>
          <w:szCs w:val="20"/>
        </w:rPr>
      </w:pPr>
      <w:r>
        <w:rPr>
          <w:rFonts w:hint="default" w:asciiTheme="minorAscii"/>
          <w:color w:val="FF0000"/>
          <w:sz w:val="20"/>
          <w:szCs w:val="20"/>
        </w:rPr>
        <w:t xml:space="preserve">By: @MartialLaw 21/01/22 Telegram Group: </w:t>
      </w:r>
      <w:r>
        <w:rPr>
          <w:rFonts w:hint="default" w:asciiTheme="minorAscii"/>
          <w:color w:val="FF0000"/>
          <w:sz w:val="20"/>
          <w:szCs w:val="20"/>
        </w:rPr>
        <w:fldChar w:fldCharType="begin"/>
      </w:r>
      <w:r>
        <w:rPr>
          <w:rFonts w:hint="default" w:asciiTheme="minorAscii"/>
          <w:color w:val="FF0000"/>
          <w:sz w:val="20"/>
          <w:szCs w:val="20"/>
        </w:rPr>
        <w:instrText xml:space="preserve"> HYPERLINK "https://t.me/joinchat/IErPVpspQL9NFLxg" </w:instrText>
      </w:r>
      <w:r>
        <w:rPr>
          <w:rFonts w:hint="default" w:asciiTheme="minorAscii"/>
          <w:color w:val="FF0000"/>
          <w:sz w:val="20"/>
          <w:szCs w:val="20"/>
        </w:rPr>
        <w:fldChar w:fldCharType="separate"/>
      </w:r>
      <w:r>
        <w:rPr>
          <w:rStyle w:val="4"/>
          <w:rFonts w:hint="default" w:asciiTheme="minorAscii"/>
          <w:color w:val="FF0000"/>
          <w:sz w:val="20"/>
          <w:szCs w:val="20"/>
        </w:rPr>
        <w:t>https://t.me/joinchat/IErPVpspQL9NFLxg</w:t>
      </w:r>
      <w:r>
        <w:rPr>
          <w:rFonts w:hint="default" w:asciiTheme="minorAscii"/>
          <w:color w:val="FF0000"/>
          <w:sz w:val="20"/>
          <w:szCs w:val="20"/>
        </w:rPr>
        <w:fldChar w:fldCharType="end"/>
      </w:r>
    </w:p>
    <w:p>
      <w:pPr>
        <w:keepNext w:val="0"/>
        <w:keepLines w:val="0"/>
        <w:pageBreakBefore w:val="0"/>
        <w:widowControl/>
        <w:kinsoku/>
        <w:wordWrap/>
        <w:overflowPunct/>
        <w:topLinePunct w:val="0"/>
        <w:autoSpaceDE/>
        <w:autoSpaceDN/>
        <w:bidi w:val="0"/>
        <w:adjustRightInd/>
        <w:snapToGrid/>
        <w:spacing w:after="0"/>
        <w:textAlignment w:val="auto"/>
        <w:rPr>
          <w:rFonts w:asciiTheme="minorAscii"/>
          <w:sz w:val="20"/>
          <w:szCs w:val="20"/>
        </w:rPr>
      </w:pPr>
      <w:r>
        <w:rPr>
          <w:rFonts w:hint="default" w:asciiTheme="minorAscii"/>
          <w:color w:val="FF0000"/>
          <w:sz w:val="20"/>
          <w:szCs w:val="20"/>
        </w:rPr>
        <w:t>Website:</w:t>
      </w:r>
      <w:r>
        <w:rPr>
          <w:rFonts w:hint="default" w:asciiTheme="minorAscii"/>
          <w:color w:val="FF0000"/>
          <w:sz w:val="20"/>
          <w:szCs w:val="20"/>
          <w:lang w:val="en-GB"/>
        </w:rPr>
        <w:t xml:space="preserve"> </w:t>
      </w:r>
      <w:r>
        <w:rPr>
          <w:rFonts w:hint="default" w:asciiTheme="minorAscii"/>
          <w:color w:val="FF0000"/>
          <w:sz w:val="20"/>
          <w:szCs w:val="20"/>
        </w:rPr>
        <w:fldChar w:fldCharType="begin"/>
      </w:r>
      <w:r>
        <w:rPr>
          <w:rFonts w:hint="default" w:asciiTheme="minorAscii"/>
          <w:color w:val="FF0000"/>
          <w:sz w:val="20"/>
          <w:szCs w:val="20"/>
        </w:rPr>
        <w:instrText xml:space="preserve"> HYPERLINK "https://Law-5.webnode.com" </w:instrText>
      </w:r>
      <w:r>
        <w:rPr>
          <w:rFonts w:hint="default" w:asciiTheme="minorAscii"/>
          <w:color w:val="FF0000"/>
          <w:sz w:val="20"/>
          <w:szCs w:val="20"/>
        </w:rPr>
        <w:fldChar w:fldCharType="separate"/>
      </w:r>
      <w:r>
        <w:rPr>
          <w:rStyle w:val="4"/>
          <w:rFonts w:hint="default" w:asciiTheme="minorAscii"/>
          <w:color w:val="FF0000"/>
          <w:sz w:val="20"/>
          <w:szCs w:val="20"/>
        </w:rPr>
        <w:t>https://Law-5.webnode.com</w:t>
      </w:r>
      <w:r>
        <w:rPr>
          <w:rFonts w:hint="default" w:asciiTheme="minorAscii"/>
          <w:color w:val="FF0000"/>
          <w:sz w:val="20"/>
          <w:szCs w:val="20"/>
        </w:rPr>
        <w:fldChar w:fldCharType="end"/>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 w:name="Malgun Gothic">
    <w:panose1 w:val="020B0503020000020004"/>
    <w:charset w:val="81"/>
    <w:family w:val="auto"/>
    <w:pitch w:val="default"/>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D4EB22"/>
    <w:multiLevelType w:val="singleLevel"/>
    <w:tmpl w:val="2ED4EB22"/>
    <w:lvl w:ilvl="0" w:tentative="0">
      <w:start w:val="1"/>
      <w:numFmt w:val="decimal"/>
      <w:suff w:val="space"/>
      <w:lvlText w:val="%1)"/>
      <w:lvlJc w:val="left"/>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04A"/>
    <w:rsid w:val="00070253"/>
    <w:rsid w:val="000F504A"/>
    <w:rsid w:val="001D205E"/>
    <w:rsid w:val="001F4C91"/>
    <w:rsid w:val="002362C4"/>
    <w:rsid w:val="002E19A1"/>
    <w:rsid w:val="00315D4C"/>
    <w:rsid w:val="003D1E37"/>
    <w:rsid w:val="003D42AB"/>
    <w:rsid w:val="003E59DD"/>
    <w:rsid w:val="003F7E6B"/>
    <w:rsid w:val="004C485A"/>
    <w:rsid w:val="004E558A"/>
    <w:rsid w:val="0053164D"/>
    <w:rsid w:val="00532C85"/>
    <w:rsid w:val="0056366D"/>
    <w:rsid w:val="00572BFF"/>
    <w:rsid w:val="005B3005"/>
    <w:rsid w:val="00607EB6"/>
    <w:rsid w:val="00665AEF"/>
    <w:rsid w:val="006B0D96"/>
    <w:rsid w:val="0072549D"/>
    <w:rsid w:val="0075413C"/>
    <w:rsid w:val="0080681C"/>
    <w:rsid w:val="008908B7"/>
    <w:rsid w:val="008E4024"/>
    <w:rsid w:val="00925D8E"/>
    <w:rsid w:val="00967388"/>
    <w:rsid w:val="00980DD4"/>
    <w:rsid w:val="00A711B3"/>
    <w:rsid w:val="00A879A4"/>
    <w:rsid w:val="00AA3780"/>
    <w:rsid w:val="00BA7886"/>
    <w:rsid w:val="00C11F0B"/>
    <w:rsid w:val="00CB2695"/>
    <w:rsid w:val="00CF3825"/>
    <w:rsid w:val="00D951CD"/>
    <w:rsid w:val="00D95D20"/>
    <w:rsid w:val="00DF7ADB"/>
    <w:rsid w:val="00E40189"/>
    <w:rsid w:val="00E7057A"/>
    <w:rsid w:val="00E91A7F"/>
    <w:rsid w:val="00EA47AB"/>
    <w:rsid w:val="00EA5740"/>
    <w:rsid w:val="00EB6DDA"/>
    <w:rsid w:val="00F234FA"/>
    <w:rsid w:val="00F613DC"/>
    <w:rsid w:val="01352C18"/>
    <w:rsid w:val="020877D9"/>
    <w:rsid w:val="023D436B"/>
    <w:rsid w:val="030913D4"/>
    <w:rsid w:val="03803F41"/>
    <w:rsid w:val="04CD07BE"/>
    <w:rsid w:val="05C13E91"/>
    <w:rsid w:val="06EC11D0"/>
    <w:rsid w:val="07EB0C09"/>
    <w:rsid w:val="084B369D"/>
    <w:rsid w:val="08CB45CD"/>
    <w:rsid w:val="0BD0786E"/>
    <w:rsid w:val="0CD356E0"/>
    <w:rsid w:val="0CF140B6"/>
    <w:rsid w:val="0F711EE0"/>
    <w:rsid w:val="108A4FA0"/>
    <w:rsid w:val="11E75003"/>
    <w:rsid w:val="126476C4"/>
    <w:rsid w:val="15032362"/>
    <w:rsid w:val="154E33C0"/>
    <w:rsid w:val="17D16560"/>
    <w:rsid w:val="19607547"/>
    <w:rsid w:val="1A515FDE"/>
    <w:rsid w:val="1A7F0699"/>
    <w:rsid w:val="1B5A0736"/>
    <w:rsid w:val="1BDA42A8"/>
    <w:rsid w:val="1C1573A8"/>
    <w:rsid w:val="1C2D73AE"/>
    <w:rsid w:val="1CE3037E"/>
    <w:rsid w:val="1E090356"/>
    <w:rsid w:val="1ED54C01"/>
    <w:rsid w:val="1F091319"/>
    <w:rsid w:val="1F8871F8"/>
    <w:rsid w:val="1FB72460"/>
    <w:rsid w:val="21E55B94"/>
    <w:rsid w:val="23C37E96"/>
    <w:rsid w:val="258867AA"/>
    <w:rsid w:val="25D5001C"/>
    <w:rsid w:val="25FB6D4A"/>
    <w:rsid w:val="26E96EB2"/>
    <w:rsid w:val="275804A5"/>
    <w:rsid w:val="27B524FC"/>
    <w:rsid w:val="2C006EA2"/>
    <w:rsid w:val="2DEC32E2"/>
    <w:rsid w:val="2E71095A"/>
    <w:rsid w:val="2F55180E"/>
    <w:rsid w:val="2FA11633"/>
    <w:rsid w:val="303927F0"/>
    <w:rsid w:val="32D43221"/>
    <w:rsid w:val="34A2499E"/>
    <w:rsid w:val="36A62466"/>
    <w:rsid w:val="37185A5F"/>
    <w:rsid w:val="3773250C"/>
    <w:rsid w:val="389A7DB9"/>
    <w:rsid w:val="3A0948D8"/>
    <w:rsid w:val="3A19056E"/>
    <w:rsid w:val="3ADF75DE"/>
    <w:rsid w:val="3B7B35B3"/>
    <w:rsid w:val="3BC66A4D"/>
    <w:rsid w:val="3C8628E4"/>
    <w:rsid w:val="3D2F4310"/>
    <w:rsid w:val="3D891178"/>
    <w:rsid w:val="3DE67121"/>
    <w:rsid w:val="40FA3F6D"/>
    <w:rsid w:val="42300B2A"/>
    <w:rsid w:val="440F1E51"/>
    <w:rsid w:val="449060F1"/>
    <w:rsid w:val="44BE043D"/>
    <w:rsid w:val="479D7BFE"/>
    <w:rsid w:val="47B221C1"/>
    <w:rsid w:val="484E7AFB"/>
    <w:rsid w:val="4A634526"/>
    <w:rsid w:val="4C833193"/>
    <w:rsid w:val="4DFA480C"/>
    <w:rsid w:val="4F5C4CC8"/>
    <w:rsid w:val="51965E37"/>
    <w:rsid w:val="5A4746F4"/>
    <w:rsid w:val="5A7104B9"/>
    <w:rsid w:val="5DAE24EC"/>
    <w:rsid w:val="5EA1555F"/>
    <w:rsid w:val="5F9C2A14"/>
    <w:rsid w:val="5FB50E03"/>
    <w:rsid w:val="5FE35DB1"/>
    <w:rsid w:val="64B15E94"/>
    <w:rsid w:val="65A51233"/>
    <w:rsid w:val="670A7141"/>
    <w:rsid w:val="6A055CA9"/>
    <w:rsid w:val="6B02493E"/>
    <w:rsid w:val="6B664574"/>
    <w:rsid w:val="6C7D5166"/>
    <w:rsid w:val="6DBC0764"/>
    <w:rsid w:val="7196152C"/>
    <w:rsid w:val="730740A8"/>
    <w:rsid w:val="74B41853"/>
    <w:rsid w:val="76187F50"/>
    <w:rsid w:val="76374A30"/>
    <w:rsid w:val="779F568D"/>
    <w:rsid w:val="79DF086A"/>
    <w:rsid w:val="7BBF5BD5"/>
    <w:rsid w:val="7C275A84"/>
    <w:rsid w:val="7D522192"/>
    <w:rsid w:val="7E807D2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semiHidden/>
    <w:unhideWhenUsed/>
    <w:qFormat/>
    <w:uiPriority w:val="99"/>
    <w:rPr>
      <w:color w:val="0000FF"/>
      <w:u w:val="single"/>
    </w:rPr>
  </w:style>
  <w:style w:type="paragraph" w:styleId="5">
    <w:name w:val="No Spacing"/>
    <w:qFormat/>
    <w:uiPriority w:val="1"/>
    <w:pPr>
      <w:spacing w:after="0" w:line="240" w:lineRule="auto"/>
    </w:pPr>
    <w:rPr>
      <w:rFonts w:asciiTheme="minorHAnsi" w:hAnsiTheme="minorHAnsi" w:eastAsiaTheme="minorHAnsi" w:cstheme="minorBidi"/>
      <w:sz w:val="22"/>
      <w:szCs w:val="22"/>
      <w:lang w:val="en-GB"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888</Words>
  <Characters>5064</Characters>
  <Lines>42</Lines>
  <Paragraphs>11</Paragraphs>
  <TotalTime>2</TotalTime>
  <ScaleCrop>false</ScaleCrop>
  <LinksUpToDate>false</LinksUpToDate>
  <CharactersWithSpaces>5941</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2014-04-03T07:28:00Z</dcterms:created>
  <dc:creator>DELL</dc:creator>
  <cp:lastModifiedBy>cleol</cp:lastModifiedBy>
  <dcterms:modified xsi:type="dcterms:W3CDTF">2022-03-21T16:12:10Z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2057-11.2.0.11029</vt:lpwstr>
  </property>
  <property fmtid="{D5CDD505-2E9C-101B-9397-08002B2CF9AE}" pid="3" name="ICV">
    <vt:lpwstr>9A3C4B0EF16D48FB9277A17C229353E5</vt:lpwstr>
  </property>
</Properties>
</file>