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sz w:val="20"/>
          <w:szCs w:val="20"/>
          <w:lang w:val="en-GB"/>
        </w:rPr>
        <w:t>Master</w:t>
      </w:r>
      <w:r>
        <w:rPr>
          <w:rFonts w:hint="default"/>
          <w:color w:val="FF0000"/>
          <w:sz w:val="20"/>
          <w:szCs w:val="20"/>
          <w:lang w:val="en-GB"/>
        </w:rPr>
        <w:t xml:space="preserve"> First Name: Family Name</w:t>
      </w:r>
    </w:p>
    <w:p>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color w:val="FF0000"/>
          <w:sz w:val="20"/>
          <w:szCs w:val="20"/>
          <w:lang w:val="en-GB"/>
        </w:rPr>
        <w:t>C/O 5 Rebel Mansion,</w:t>
      </w:r>
    </w:p>
    <w:p>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color w:val="FF0000"/>
          <w:sz w:val="20"/>
          <w:szCs w:val="20"/>
          <w:lang w:val="en-GB"/>
        </w:rPr>
        <w:t>Rebel Alliance Park,</w:t>
      </w:r>
    </w:p>
    <w:p>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color w:val="FF0000"/>
          <w:sz w:val="20"/>
          <w:szCs w:val="20"/>
          <w:lang w:val="en-GB"/>
        </w:rPr>
        <w:t>Rebel Hanger, London</w:t>
      </w:r>
    </w:p>
    <w:p>
      <w:pPr>
        <w:keepNext w:val="0"/>
        <w:keepLines w:val="0"/>
        <w:pageBreakBefore w:val="0"/>
        <w:widowControl/>
        <w:kinsoku/>
        <w:overflowPunct/>
        <w:topLinePunct w:val="0"/>
        <w:autoSpaceDE/>
        <w:autoSpaceDN/>
        <w:bidi w:val="0"/>
        <w:adjustRightInd/>
        <w:snapToGrid/>
        <w:spacing w:line="240" w:lineRule="auto"/>
        <w:jc w:val="right"/>
        <w:textAlignment w:val="auto"/>
        <w:rPr>
          <w:color w:val="FF0000"/>
          <w:sz w:val="20"/>
          <w:szCs w:val="20"/>
        </w:rPr>
      </w:pPr>
      <w:r>
        <w:rPr>
          <w:rFonts w:hint="default"/>
          <w:color w:val="FF0000"/>
          <w:sz w:val="20"/>
          <w:szCs w:val="20"/>
          <w:lang w:val="en-GB"/>
        </w:rPr>
        <w:t>[R2D2 3PO]</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sz w:val="20"/>
          <w:szCs w:val="20"/>
        </w:rPr>
        <w:t>SPECIAL/PRIVATE/CONFIDENTIAL</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 xml:space="preserve">Darth Vader [CFO] </w:t>
      </w:r>
      <w:r>
        <w:rPr>
          <w:rFonts w:hint="default"/>
          <w:color w:val="000000" w:themeColor="text1"/>
          <w:sz w:val="20"/>
          <w:szCs w:val="20"/>
          <w:lang w:val="en-GB"/>
          <w14:textFill>
            <w14:solidFill>
              <w14:schemeClr w14:val="tx1"/>
            </w14:solidFill>
          </w14:textFill>
        </w:rPr>
        <w:t>[Trustee]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Death Star Services [Credit Energy Limited]</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123 Star Destroyer Road,</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 xml:space="preserve">London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 xml:space="preserve">HK-47 </w:t>
      </w:r>
    </w:p>
    <w:p>
      <w:pPr>
        <w:keepNext w:val="0"/>
        <w:keepLines w:val="0"/>
        <w:pageBreakBefore w:val="0"/>
        <w:widowControl/>
        <w:kinsoku/>
        <w:wordWrap/>
        <w:overflowPunct/>
        <w:topLinePunct w:val="0"/>
        <w:autoSpaceDE/>
        <w:autoSpaceDN/>
        <w:bidi w:val="0"/>
        <w:adjustRightInd/>
        <w:snapToGrid/>
        <w:spacing w:after="40" w:line="240" w:lineRule="auto"/>
        <w:textAlignment w:val="auto"/>
        <w:rPr>
          <w:rFonts w:hint="default"/>
          <w:color w:val="FF0000"/>
          <w:sz w:val="20"/>
          <w:szCs w:val="20"/>
          <w:lang w:val="en-GB"/>
        </w:rPr>
      </w:pPr>
      <w:r>
        <w:rPr>
          <w:rFonts w:hint="default"/>
          <w:color w:val="FF0000"/>
          <w:sz w:val="20"/>
          <w:szCs w:val="20"/>
          <w:lang w:val="en-GB"/>
        </w:rPr>
        <w:t>28</w:t>
      </w:r>
      <w:r>
        <w:rPr>
          <w:rFonts w:hint="default"/>
          <w:color w:val="FF0000"/>
          <w:sz w:val="20"/>
          <w:szCs w:val="20"/>
          <w:vertAlign w:val="superscript"/>
          <w:lang w:val="en-GB"/>
        </w:rPr>
        <w:t xml:space="preserve">th </w:t>
      </w:r>
      <w:r>
        <w:rPr>
          <w:rFonts w:hint="default"/>
          <w:color w:val="FF0000"/>
          <w:sz w:val="20"/>
          <w:szCs w:val="20"/>
          <w:lang w:val="en-GB"/>
        </w:rPr>
        <w:t xml:space="preserve"> February 2022</w:t>
      </w:r>
    </w:p>
    <w:p>
      <w:pPr>
        <w:keepNext w:val="0"/>
        <w:keepLines w:val="0"/>
        <w:pageBreakBefore w:val="0"/>
        <w:widowControl/>
        <w:kinsoku/>
        <w:wordWrap/>
        <w:overflowPunct/>
        <w:topLinePunct w:val="0"/>
        <w:autoSpaceDE/>
        <w:autoSpaceDN/>
        <w:bidi w:val="0"/>
        <w:adjustRightInd/>
        <w:snapToGrid/>
        <w:spacing w:after="0"/>
        <w:textAlignment w:val="auto"/>
        <w:rPr>
          <w:rFonts w:hint="default"/>
          <w:b/>
          <w:bCs/>
          <w:color w:val="auto"/>
          <w:sz w:val="28"/>
          <w:szCs w:val="28"/>
          <w:lang w:val="en-GB"/>
        </w:rPr>
      </w:pPr>
      <w:r>
        <w:rPr>
          <w:rFonts w:hint="default"/>
          <w:b/>
          <w:bCs/>
          <w:color w:val="auto"/>
          <w:sz w:val="28"/>
          <w:szCs w:val="28"/>
          <w:lang w:val="en-GB"/>
        </w:rPr>
        <w:t>NOTICE OF FAULT AND OPPORTUNITY TO CURE</w:t>
      </w:r>
    </w:p>
    <w:p>
      <w:pPr>
        <w:keepNext w:val="0"/>
        <w:keepLines w:val="0"/>
        <w:pageBreakBefore w:val="0"/>
        <w:widowControl/>
        <w:kinsoku/>
        <w:wordWrap/>
        <w:overflowPunct/>
        <w:topLinePunct w:val="0"/>
        <w:autoSpaceDE/>
        <w:autoSpaceDN/>
        <w:bidi w:val="0"/>
        <w:adjustRightInd/>
        <w:snapToGrid/>
        <w:spacing w:after="0"/>
        <w:textAlignment w:val="auto"/>
        <w:rPr>
          <w:rFonts w:hint="default"/>
          <w:b/>
          <w:bCs/>
          <w:color w:val="auto"/>
          <w:lang w:val="en-GB"/>
        </w:rPr>
      </w:pPr>
      <w:r>
        <w:rPr>
          <w:rFonts w:hint="default"/>
          <w:b/>
          <w:bCs/>
          <w:color w:val="auto"/>
          <w:lang w:val="en-GB"/>
        </w:rPr>
        <w:t>THE CONTRACT IS THE LAW - NOTICE TO AGENT IS NOTICE TO PRINCIPAL &amp; VISE VERSA</w:t>
      </w:r>
    </w:p>
    <w:p>
      <w:pPr>
        <w:keepNext w:val="0"/>
        <w:keepLines w:val="0"/>
        <w:pageBreakBefore w:val="0"/>
        <w:widowControl/>
        <w:kinsoku/>
        <w:wordWrap/>
        <w:overflowPunct/>
        <w:topLinePunct w:val="0"/>
        <w:autoSpaceDE/>
        <w:autoSpaceDN/>
        <w:bidi w:val="0"/>
        <w:adjustRightInd/>
        <w:snapToGrid/>
        <w:spacing w:after="0"/>
        <w:textAlignment w:val="auto"/>
        <w:rPr>
          <w:rFonts w:hint="default"/>
          <w:b/>
          <w:bCs/>
          <w:color w:val="auto"/>
          <w:sz w:val="22"/>
          <w:szCs w:val="22"/>
          <w:lang w:val="en-GB"/>
        </w:rPr>
      </w:pPr>
      <w:r>
        <w:rPr>
          <w:rFonts w:hint="default"/>
          <w:b/>
          <w:bCs w:val="0"/>
          <w:color w:val="auto"/>
          <w:sz w:val="24"/>
          <w:szCs w:val="24"/>
          <w:lang w:val="en-GB"/>
        </w:rPr>
        <w:t>This is not a complaint and is not to be treated as one</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18"/>
          <w:szCs w:val="18"/>
          <w:lang w:val="en-GB"/>
        </w:rPr>
      </w:pPr>
      <w:r>
        <w:rPr>
          <w:rFonts w:hint="default" w:ascii="Calibri" w:hAnsi="Calibri" w:cs="Calibri"/>
          <w:color w:val="auto"/>
          <w:sz w:val="20"/>
          <w:szCs w:val="20"/>
          <w:lang w:val="en-GB"/>
        </w:rPr>
        <w:t xml:space="preserve">Dear </w:t>
      </w:r>
      <w:r>
        <w:rPr>
          <w:rFonts w:hint="default" w:ascii="Calibri" w:hAnsi="Calibri" w:cs="Calibri"/>
          <w:color w:val="FF0000"/>
          <w:sz w:val="20"/>
          <w:szCs w:val="20"/>
          <w:lang w:val="en-GB"/>
        </w:rPr>
        <w:t>Darth Vader</w:t>
      </w:r>
      <w:r>
        <w:rPr>
          <w:rFonts w:hint="default" w:ascii="Calibri" w:hAnsi="Calibri" w:eastAsia="ArialMT" w:cs="Calibri"/>
          <w:color w:val="000000"/>
          <w:kern w:val="0"/>
          <w:sz w:val="20"/>
          <w:szCs w:val="20"/>
          <w:lang w:val="en-GB" w:eastAsia="zh-CN" w:bidi="ar"/>
        </w:rPr>
        <w:t>,</w:t>
      </w:r>
      <w:r>
        <w:rPr>
          <w:rFonts w:hint="default" w:ascii="Calibri" w:hAnsi="Calibri" w:cs="Calibri"/>
          <w:color w:val="auto"/>
          <w:sz w:val="20"/>
          <w:szCs w:val="20"/>
          <w:lang w:val="en-GB"/>
        </w:rPr>
        <w:t xml:space="preserve"> thank you for your response to my</w:t>
      </w:r>
      <w:r>
        <w:rPr>
          <w:rFonts w:hint="default" w:ascii="Calibri" w:hAnsi="Calibri" w:cs="Calibri"/>
          <w:sz w:val="20"/>
          <w:szCs w:val="20"/>
          <w:lang w:val="en-GB"/>
        </w:rPr>
        <w:t xml:space="preserve"> </w:t>
      </w:r>
      <w:r>
        <w:rPr>
          <w:rFonts w:hint="default" w:ascii="Calibri" w:hAnsi="Calibri" w:cs="Calibri"/>
          <w:color w:val="auto"/>
          <w:sz w:val="20"/>
          <w:szCs w:val="20"/>
          <w:lang w:val="en-GB"/>
        </w:rPr>
        <w:t xml:space="preserve">Notice sent to you on </w:t>
      </w:r>
      <w:r>
        <w:rPr>
          <w:rFonts w:hint="default" w:ascii="Calibri" w:hAnsi="Calibri" w:cs="Calibri"/>
          <w:color w:val="FF0000"/>
          <w:sz w:val="20"/>
          <w:szCs w:val="20"/>
          <w:lang w:val="en-GB"/>
        </w:rPr>
        <w:t>2</w:t>
      </w:r>
      <w:r>
        <w:rPr>
          <w:rFonts w:hint="default" w:ascii="Calibri" w:hAnsi="Calibri" w:cs="Calibri"/>
          <w:color w:val="FF0000"/>
          <w:sz w:val="20"/>
          <w:szCs w:val="20"/>
          <w:vertAlign w:val="superscript"/>
          <w:lang w:val="en-GB"/>
        </w:rPr>
        <w:t xml:space="preserve">nd </w:t>
      </w:r>
      <w:r>
        <w:rPr>
          <w:rFonts w:hint="default" w:ascii="Calibri" w:hAnsi="Calibri" w:cs="Calibri"/>
          <w:color w:val="FF0000"/>
          <w:sz w:val="20"/>
          <w:szCs w:val="20"/>
          <w:lang w:val="en-GB"/>
        </w:rPr>
        <w:t>February 2022</w:t>
      </w:r>
      <w:r>
        <w:rPr>
          <w:rFonts w:hint="default" w:ascii="Calibri" w:hAnsi="Calibri" w:cs="Calibri"/>
          <w:color w:val="auto"/>
          <w:sz w:val="20"/>
          <w:szCs w:val="20"/>
          <w:lang w:val="en-GB"/>
        </w:rPr>
        <w:t xml:space="preserve"> </w:t>
      </w:r>
      <w:r>
        <w:rPr>
          <w:rFonts w:hint="default"/>
          <w:color w:val="auto"/>
          <w:sz w:val="20"/>
          <w:szCs w:val="20"/>
          <w:lang w:val="en-GB"/>
        </w:rPr>
        <w:t xml:space="preserve">signed for delivery reference number: </w:t>
      </w:r>
      <w:r>
        <w:rPr>
          <w:rFonts w:hint="default"/>
          <w:color w:val="FF0000"/>
          <w:sz w:val="20"/>
          <w:szCs w:val="20"/>
          <w:lang w:val="en-GB"/>
        </w:rPr>
        <w:t>AB123456789GB</w:t>
      </w:r>
      <w:r>
        <w:rPr>
          <w:rFonts w:hint="default"/>
          <w:color w:val="auto"/>
          <w:sz w:val="20"/>
          <w:szCs w:val="20"/>
          <w:lang w:val="en-GB"/>
        </w:rPr>
        <w:t xml:space="preserve">, </w:t>
      </w:r>
      <w:r>
        <w:rPr>
          <w:rFonts w:hint="default"/>
          <w:sz w:val="18"/>
          <w:szCs w:val="18"/>
          <w:lang w:val="en-GB"/>
        </w:rPr>
        <w:t xml:space="preserve">in response to your letter dated </w:t>
      </w:r>
      <w:r>
        <w:rPr>
          <w:rFonts w:hint="default"/>
          <w:color w:val="FF0000"/>
          <w:sz w:val="18"/>
          <w:szCs w:val="18"/>
          <w:lang w:val="en-GB"/>
        </w:rPr>
        <w:t>28/01/2022</w:t>
      </w:r>
      <w:r>
        <w:rPr>
          <w:rFonts w:hint="default"/>
          <w:color w:val="auto"/>
          <w:sz w:val="18"/>
          <w:szCs w:val="18"/>
          <w:lang w:val="en-GB"/>
        </w:rPr>
        <w:t xml:space="preserve">, received on </w:t>
      </w:r>
      <w:r>
        <w:rPr>
          <w:rFonts w:hint="default"/>
          <w:color w:val="FF0000"/>
          <w:sz w:val="18"/>
          <w:szCs w:val="18"/>
          <w:lang w:val="en-GB"/>
        </w:rPr>
        <w:t>01/02/22</w:t>
      </w:r>
      <w:r>
        <w:rPr>
          <w:rFonts w:hint="default"/>
          <w:color w:val="auto"/>
          <w:sz w:val="18"/>
          <w:szCs w:val="18"/>
          <w:lang w:val="en-GB"/>
        </w:rPr>
        <w:t xml:space="preserve"> </w:t>
      </w:r>
      <w:r>
        <w:rPr>
          <w:rFonts w:hint="default"/>
          <w:sz w:val="18"/>
          <w:szCs w:val="18"/>
          <w:lang w:val="en-GB"/>
        </w:rPr>
        <w:t xml:space="preserve">alleging a </w:t>
      </w:r>
      <w:r>
        <w:rPr>
          <w:rFonts w:hint="default"/>
          <w:color w:val="auto"/>
          <w:sz w:val="18"/>
          <w:szCs w:val="18"/>
          <w:lang w:val="en-GB"/>
        </w:rPr>
        <w:t xml:space="preserve">debt of £700.32. </w:t>
      </w:r>
      <w:r>
        <w:rPr>
          <w:rFonts w:hint="default"/>
          <w:sz w:val="18"/>
          <w:szCs w:val="18"/>
          <w:lang w:val="en-GB"/>
        </w:rPr>
        <w:t>As i stated in that Notice, i can’t just pay unverified debts, without proof of:</w:t>
      </w:r>
    </w:p>
    <w:p>
      <w:pPr>
        <w:keepNext w:val="0"/>
        <w:keepLines w:val="0"/>
        <w:pageBreakBefore w:val="0"/>
        <w:widowControl/>
        <w:numPr>
          <w:ilvl w:val="0"/>
          <w:numId w:val="1"/>
        </w:numPr>
        <w:kinsoku/>
        <w:wordWrap/>
        <w:overflowPunct/>
        <w:topLinePunct w:val="0"/>
        <w:autoSpaceDE/>
        <w:autoSpaceDN/>
        <w:bidi w:val="0"/>
        <w:adjustRightInd/>
        <w:snapToGrid/>
        <w:spacing w:after="0"/>
        <w:textAlignment w:val="auto"/>
        <w:rPr>
          <w:rFonts w:hint="default"/>
          <w:sz w:val="18"/>
          <w:szCs w:val="18"/>
          <w:lang w:val="en-GB"/>
        </w:rPr>
      </w:pPr>
      <w:r>
        <w:rPr>
          <w:rFonts w:hint="default"/>
          <w:sz w:val="18"/>
          <w:szCs w:val="18"/>
          <w:lang w:val="en-GB"/>
        </w:rPr>
        <w:t xml:space="preserve">Proof that the endorsement of the instrument tendered for setoff, sent to </w:t>
      </w:r>
      <w:r>
        <w:rPr>
          <w:rFonts w:hint="default"/>
          <w:color w:val="FF0000"/>
          <w:sz w:val="18"/>
          <w:szCs w:val="18"/>
          <w:lang w:val="en-GB"/>
        </w:rPr>
        <w:t>ABC Credit Co.</w:t>
      </w:r>
      <w:r>
        <w:rPr>
          <w:rFonts w:hint="default"/>
          <w:sz w:val="18"/>
          <w:szCs w:val="18"/>
          <w:lang w:val="en-GB"/>
        </w:rPr>
        <w:t xml:space="preserve"> on </w:t>
      </w:r>
      <w:r>
        <w:rPr>
          <w:rFonts w:hint="default"/>
          <w:color w:val="FF0000"/>
          <w:sz w:val="18"/>
          <w:szCs w:val="18"/>
          <w:lang w:val="en-GB"/>
        </w:rPr>
        <w:t>02/02/2022</w:t>
      </w:r>
      <w:r>
        <w:rPr>
          <w:rFonts w:hint="default"/>
          <w:sz w:val="18"/>
          <w:szCs w:val="18"/>
          <w:lang w:val="en-GB"/>
        </w:rPr>
        <w:t xml:space="preserve"> by Royal Mail Signed for delivery #</w:t>
      </w:r>
      <w:r>
        <w:rPr>
          <w:rFonts w:hint="default"/>
          <w:color w:val="FF0000"/>
          <w:sz w:val="20"/>
          <w:szCs w:val="20"/>
          <w:lang w:val="en-GB"/>
        </w:rPr>
        <w:t>AB123456789GB</w:t>
      </w:r>
      <w:r>
        <w:rPr>
          <w:rFonts w:hint="default"/>
          <w:sz w:val="18"/>
          <w:szCs w:val="18"/>
          <w:lang w:val="en-GB"/>
        </w:rPr>
        <w:t xml:space="preserve"> has not already paid and therefore settled this debt.</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after="0"/>
        <w:ind w:left="0" w:leftChars="0" w:firstLine="0" w:firstLineChars="0"/>
        <w:jc w:val="left"/>
        <w:textAlignment w:val="auto"/>
        <w:rPr>
          <w:rFonts w:hint="default"/>
          <w:sz w:val="18"/>
          <w:szCs w:val="18"/>
          <w:lang w:val="en-GB"/>
        </w:rPr>
      </w:pPr>
      <w:r>
        <w:rPr>
          <w:rFonts w:hint="default"/>
          <w:sz w:val="18"/>
          <w:szCs w:val="18"/>
          <w:lang w:val="en-GB"/>
        </w:rPr>
        <w:t xml:space="preserve">That </w:t>
      </w:r>
      <w:r>
        <w:rPr>
          <w:rFonts w:hint="default" w:hAnsi="ArialMT" w:eastAsia="ArialMT" w:cs="ArialMT" w:asciiTheme="minorAscii"/>
          <w:color w:val="000000"/>
          <w:kern w:val="0"/>
          <w:sz w:val="18"/>
          <w:szCs w:val="18"/>
          <w:lang w:val="en-GB" w:eastAsia="zh-CN" w:bidi="ar"/>
        </w:rPr>
        <w:t>section 43 of the Bills of Exchange Act 1882,</w:t>
      </w:r>
      <w:r>
        <w:rPr>
          <w:rFonts w:hint="default"/>
          <w:sz w:val="18"/>
          <w:szCs w:val="18"/>
          <w:lang w:val="en-GB"/>
        </w:rPr>
        <w:t xml:space="preserve"> which states that:</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asciiTheme="minorAscii" w:hAnsiTheme="minorAscii"/>
          <w:sz w:val="18"/>
          <w:szCs w:val="18"/>
        </w:rPr>
      </w:pPr>
      <w:r>
        <w:rPr>
          <w:rFonts w:hint="default" w:eastAsia="Helvetica" w:cs="Helvetica" w:asciiTheme="minorAscii" w:hAnsiTheme="minorAscii"/>
          <w:color w:val="000000"/>
          <w:kern w:val="0"/>
          <w:sz w:val="18"/>
          <w:szCs w:val="18"/>
          <w:lang w:val="en-GB" w:eastAsia="zh-CN" w:bidi="ar"/>
        </w:rPr>
        <w:t>“</w:t>
      </w:r>
      <w:r>
        <w:rPr>
          <w:rFonts w:hint="default" w:eastAsia="Helvetica" w:cs="Helvetica" w:asciiTheme="minorAscii" w:hAnsiTheme="minorAscii"/>
          <w:color w:val="000000"/>
          <w:kern w:val="0"/>
          <w:sz w:val="18"/>
          <w:szCs w:val="18"/>
          <w:lang w:val="en-US" w:eastAsia="zh-CN" w:bidi="ar"/>
        </w:rPr>
        <w:t xml:space="preserve">(1.) 'A bill </w:t>
      </w:r>
      <w:r>
        <w:rPr>
          <w:rFonts w:hint="default" w:eastAsia="Times-Roman" w:cs="Times-Roman" w:asciiTheme="minorAscii" w:hAnsiTheme="minorAscii"/>
          <w:color w:val="000000"/>
          <w:kern w:val="0"/>
          <w:sz w:val="18"/>
          <w:szCs w:val="18"/>
          <w:lang w:val="en-US" w:eastAsia="zh-CN" w:bidi="ar"/>
        </w:rPr>
        <w:t xml:space="preserve">is dishonoured by </w:t>
      </w:r>
      <w:r>
        <w:rPr>
          <w:rFonts w:hint="default" w:eastAsia="Helvetica" w:cs="Helvetica" w:asciiTheme="minorAscii" w:hAnsiTheme="minorAscii"/>
          <w:color w:val="000000"/>
          <w:kern w:val="0"/>
          <w:sz w:val="18"/>
          <w:szCs w:val="18"/>
          <w:lang w:val="en-US" w:eastAsia="zh-CN" w:bidi="ar"/>
        </w:rPr>
        <w:t xml:space="preserve">non-acceptance-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asciiTheme="minorAscii" w:hAnsiTheme="minorAscii"/>
          <w:sz w:val="18"/>
          <w:szCs w:val="18"/>
        </w:rPr>
      </w:pPr>
      <w:r>
        <w:rPr>
          <w:rFonts w:hint="default" w:eastAsia="Times-Roman" w:cs="Times-Roman" w:asciiTheme="minorAscii" w:hAnsiTheme="minorAscii"/>
          <w:color w:val="000000"/>
          <w:kern w:val="0"/>
          <w:sz w:val="18"/>
          <w:szCs w:val="18"/>
          <w:lang w:val="en-US" w:eastAsia="zh-CN" w:bidi="ar"/>
        </w:rPr>
        <w:t xml:space="preserve">(a.) when it is duly presented for </w:t>
      </w:r>
      <w:r>
        <w:rPr>
          <w:rFonts w:hint="default" w:eastAsia="Helvetica" w:cs="Helvetica" w:asciiTheme="minorAscii" w:hAnsiTheme="minorAscii"/>
          <w:color w:val="000000"/>
          <w:kern w:val="0"/>
          <w:sz w:val="18"/>
          <w:szCs w:val="18"/>
          <w:lang w:val="en-US" w:eastAsia="zh-CN" w:bidi="ar"/>
        </w:rPr>
        <w:t xml:space="preserve">acceptance, </w:t>
      </w:r>
      <w:r>
        <w:rPr>
          <w:rFonts w:hint="default" w:eastAsia="Times-Roman" w:cs="Times-Roman" w:asciiTheme="minorAscii" w:hAnsiTheme="minorAscii"/>
          <w:color w:val="000000"/>
          <w:kern w:val="0"/>
          <w:sz w:val="18"/>
          <w:szCs w:val="18"/>
          <w:lang w:val="en-US" w:eastAsia="zh-CN" w:bidi="ar"/>
        </w:rPr>
        <w:t>and such</w:t>
      </w:r>
      <w:r>
        <w:rPr>
          <w:rFonts w:hint="default" w:asciiTheme="minorAscii" w:hAnsiTheme="minorAscii"/>
          <w:sz w:val="18"/>
          <w:szCs w:val="18"/>
          <w:lang w:val="en-GB"/>
        </w:rPr>
        <w:t xml:space="preserve"> an </w:t>
      </w:r>
      <w:r>
        <w:rPr>
          <w:rFonts w:hint="default" w:eastAsia="Times-Roman" w:cs="Times-Roman" w:asciiTheme="minorAscii" w:hAnsiTheme="minorAscii"/>
          <w:color w:val="000000"/>
          <w:kern w:val="0"/>
          <w:sz w:val="18"/>
          <w:szCs w:val="18"/>
          <w:lang w:val="en-US" w:eastAsia="zh-CN" w:bidi="ar"/>
        </w:rPr>
        <w:t xml:space="preserve">acceptance </w:t>
      </w:r>
      <w:r>
        <w:rPr>
          <w:rFonts w:hint="default" w:eastAsia="Helvetica" w:cs="Helvetica" w:asciiTheme="minorAscii" w:hAnsiTheme="minorAscii"/>
          <w:color w:val="000000"/>
          <w:kern w:val="0"/>
          <w:sz w:val="18"/>
          <w:szCs w:val="18"/>
          <w:lang w:val="en-US" w:eastAsia="zh-CN" w:bidi="ar"/>
        </w:rPr>
        <w:t xml:space="preserve">as is </w:t>
      </w:r>
      <w:r>
        <w:rPr>
          <w:rFonts w:hint="default" w:eastAsia="Times-Roman" w:cs="Times-Roman" w:asciiTheme="minorAscii" w:hAnsiTheme="minorAscii"/>
          <w:color w:val="000000"/>
          <w:kern w:val="0"/>
          <w:sz w:val="18"/>
          <w:szCs w:val="18"/>
          <w:lang w:val="en-US" w:eastAsia="zh-CN" w:bidi="ar"/>
        </w:rPr>
        <w:t xml:space="preserve">prescribed by this Act is refused or </w:t>
      </w:r>
      <w:r>
        <w:rPr>
          <w:rFonts w:hint="default" w:eastAsia="Helvetica" w:cs="Helvetica" w:asciiTheme="minorAscii" w:hAnsiTheme="minorAscii"/>
          <w:color w:val="000000"/>
          <w:kern w:val="0"/>
          <w:sz w:val="18"/>
          <w:szCs w:val="18"/>
          <w:lang w:val="en-US" w:eastAsia="zh-CN" w:bidi="ar"/>
        </w:rPr>
        <w:t xml:space="preserve">cannot be </w:t>
      </w:r>
      <w:r>
        <w:rPr>
          <w:rFonts w:hint="default" w:eastAsia="Times-Roman" w:cs="Times-Roman" w:asciiTheme="minorAscii" w:hAnsiTheme="minorAscii"/>
          <w:color w:val="000000"/>
          <w:kern w:val="0"/>
          <w:sz w:val="18"/>
          <w:szCs w:val="18"/>
          <w:lang w:val="en-US" w:eastAsia="zh-CN" w:bidi="ar"/>
        </w:rPr>
        <w:t xml:space="preserve">obtained; or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asciiTheme="minorAscii" w:hAnsiTheme="minorAscii"/>
          <w:sz w:val="18"/>
          <w:szCs w:val="18"/>
        </w:rPr>
      </w:pPr>
      <w:r>
        <w:rPr>
          <w:rFonts w:hint="default" w:eastAsia="Times-Roman" w:cs="Times-Roman" w:asciiTheme="minorAscii" w:hAnsiTheme="minorAscii"/>
          <w:color w:val="000000"/>
          <w:kern w:val="0"/>
          <w:sz w:val="18"/>
          <w:szCs w:val="18"/>
          <w:lang w:val="en-US" w:eastAsia="zh-CN" w:bidi="ar"/>
        </w:rPr>
        <w:t xml:space="preserve">(b.) when presentment for acceptance. is excused and the bill is </w:t>
      </w:r>
      <w:r>
        <w:rPr>
          <w:rFonts w:hint="default" w:eastAsia="Helvetica" w:cs="Helvetica" w:asciiTheme="minorAscii" w:hAnsiTheme="minorAscii"/>
          <w:color w:val="000000"/>
          <w:kern w:val="0"/>
          <w:sz w:val="18"/>
          <w:szCs w:val="18"/>
          <w:lang w:val="en-US" w:eastAsia="zh-CN" w:bidi="ar"/>
        </w:rPr>
        <w:t xml:space="preserve">not accepted.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sz w:val="18"/>
          <w:szCs w:val="18"/>
          <w:lang w:val="en-GB"/>
        </w:rPr>
      </w:pPr>
      <w:r>
        <w:rPr>
          <w:rFonts w:hint="default" w:eastAsia="Times-Roman" w:cs="Times-Roman" w:asciiTheme="minorAscii" w:hAnsiTheme="minorAscii"/>
          <w:color w:val="000000"/>
          <w:kern w:val="0"/>
          <w:sz w:val="18"/>
          <w:szCs w:val="18"/>
          <w:lang w:val="en-US" w:eastAsia="zh-CN" w:bidi="ar"/>
        </w:rPr>
        <w:t>(2.) Subject to the provisions of this A</w:t>
      </w:r>
      <w:r>
        <w:rPr>
          <w:rFonts w:hint="default" w:eastAsia="Times-Roman" w:cs="Times-Roman" w:asciiTheme="minorAscii" w:hAnsiTheme="minorAscii"/>
          <w:color w:val="000000"/>
          <w:kern w:val="0"/>
          <w:sz w:val="18"/>
          <w:szCs w:val="18"/>
          <w:lang w:val="en-GB" w:eastAsia="zh-CN" w:bidi="ar"/>
        </w:rPr>
        <w:t>c</w:t>
      </w:r>
      <w:r>
        <w:rPr>
          <w:rFonts w:hint="default" w:eastAsia="Times-Roman" w:cs="Times-Roman" w:asciiTheme="minorAscii" w:hAnsiTheme="minorAscii"/>
          <w:color w:val="000000"/>
          <w:kern w:val="0"/>
          <w:sz w:val="18"/>
          <w:szCs w:val="18"/>
          <w:lang w:val="en-US" w:eastAsia="zh-CN" w:bidi="ar"/>
        </w:rPr>
        <w:t xml:space="preserve">t when a bill is dishonoured by non-acceptance, an immediate right of </w:t>
      </w:r>
      <w:r>
        <w:rPr>
          <w:rFonts w:hint="default" w:eastAsia="Helvetica" w:cs="Helvetica" w:asciiTheme="minorAscii" w:hAnsiTheme="minorAscii"/>
          <w:color w:val="000000"/>
          <w:kern w:val="0"/>
          <w:sz w:val="18"/>
          <w:szCs w:val="18"/>
          <w:lang w:val="en-US" w:eastAsia="zh-CN" w:bidi="ar"/>
        </w:rPr>
        <w:t xml:space="preserve">recourse against </w:t>
      </w:r>
      <w:r>
        <w:rPr>
          <w:rFonts w:hint="default" w:eastAsia="Times-Roman" w:cs="Times-Roman" w:asciiTheme="minorAscii" w:hAnsiTheme="minorAscii"/>
          <w:color w:val="000000"/>
          <w:kern w:val="0"/>
          <w:sz w:val="18"/>
          <w:szCs w:val="18"/>
          <w:lang w:val="en-US" w:eastAsia="zh-CN" w:bidi="ar"/>
        </w:rPr>
        <w:t xml:space="preserve">the drawer and indorsers accrues to the holder, and no presentment </w:t>
      </w:r>
      <w:r>
        <w:rPr>
          <w:rFonts w:hint="default" w:eastAsia="Helvetica" w:cs="Helvetica" w:asciiTheme="minorAscii" w:hAnsiTheme="minorAscii"/>
          <w:color w:val="000000"/>
          <w:kern w:val="0"/>
          <w:sz w:val="18"/>
          <w:szCs w:val="18"/>
          <w:lang w:val="en-US" w:eastAsia="zh-CN" w:bidi="ar"/>
        </w:rPr>
        <w:t xml:space="preserve">for payment is </w:t>
      </w:r>
      <w:r>
        <w:rPr>
          <w:rFonts w:hint="default" w:eastAsia="Times-Roman" w:cs="Times-Roman" w:asciiTheme="minorAscii" w:hAnsiTheme="minorAscii"/>
          <w:color w:val="000000"/>
          <w:kern w:val="0"/>
          <w:sz w:val="18"/>
          <w:szCs w:val="18"/>
          <w:lang w:val="en-US" w:eastAsia="zh-CN" w:bidi="ar"/>
        </w:rPr>
        <w:t>necessary.</w:t>
      </w:r>
      <w:r>
        <w:rPr>
          <w:rFonts w:hint="default" w:eastAsia="Times-Roman" w:cs="Times-Roman" w:asciiTheme="minorAscii" w:hAnsiTheme="minorAscii"/>
          <w:color w:val="000000"/>
          <w:kern w:val="0"/>
          <w:sz w:val="18"/>
          <w:szCs w:val="18"/>
          <w:lang w:val="en-GB" w:eastAsia="zh-CN" w:bidi="ar"/>
        </w:rPr>
        <w:t xml:space="preserve">“ </w:t>
      </w:r>
      <w:r>
        <w:rPr>
          <w:rFonts w:hint="default"/>
          <w:sz w:val="18"/>
          <w:szCs w:val="18"/>
          <w:lang w:val="en-GB"/>
        </w:rPr>
        <w:t xml:space="preserve">has been repealed. </w:t>
      </w:r>
    </w:p>
    <w:p>
      <w:pPr>
        <w:keepNext w:val="0"/>
        <w:keepLines w:val="0"/>
        <w:pageBreakBefore w:val="0"/>
        <w:widowControl/>
        <w:numPr>
          <w:ilvl w:val="0"/>
          <w:numId w:val="1"/>
        </w:numPr>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sz w:val="18"/>
          <w:szCs w:val="18"/>
          <w:lang w:val="en-GB"/>
        </w:rPr>
        <w:t xml:space="preserve">Proof that the Notice of Removal of Rights of Access sent to </w:t>
      </w:r>
      <w:r>
        <w:rPr>
          <w:rFonts w:hint="default"/>
          <w:color w:val="FF0000"/>
          <w:sz w:val="18"/>
          <w:szCs w:val="18"/>
          <w:lang w:val="en-GB"/>
        </w:rPr>
        <w:t>ABC Credit Co</w:t>
      </w:r>
      <w:r>
        <w:rPr>
          <w:rFonts w:hint="default"/>
          <w:sz w:val="18"/>
          <w:szCs w:val="18"/>
          <w:lang w:val="en-GB"/>
        </w:rPr>
        <w:t xml:space="preserve"> on </w:t>
      </w:r>
      <w:r>
        <w:rPr>
          <w:rFonts w:hint="default"/>
          <w:color w:val="FF0000"/>
          <w:sz w:val="18"/>
          <w:szCs w:val="18"/>
          <w:lang w:val="en-GB"/>
        </w:rPr>
        <w:t>02/02/2022</w:t>
      </w:r>
      <w:r>
        <w:rPr>
          <w:rFonts w:hint="default"/>
          <w:sz w:val="18"/>
          <w:szCs w:val="18"/>
          <w:lang w:val="en-GB"/>
        </w:rPr>
        <w:t xml:space="preserve"> by Royal Mail Signed for delivery #</w:t>
      </w:r>
      <w:r>
        <w:rPr>
          <w:rFonts w:hint="default"/>
          <w:color w:val="FF0000"/>
          <w:sz w:val="20"/>
          <w:szCs w:val="20"/>
          <w:lang w:val="en-GB"/>
        </w:rPr>
        <w:t>AB123456789GB</w:t>
      </w:r>
      <w:r>
        <w:rPr>
          <w:rFonts w:hint="default"/>
          <w:sz w:val="18"/>
          <w:szCs w:val="18"/>
          <w:lang w:val="en-GB"/>
        </w:rPr>
        <w:t xml:space="preserve">, does not also apply to you as agent(s) of </w:t>
      </w:r>
      <w:r>
        <w:rPr>
          <w:rFonts w:hint="default"/>
          <w:color w:val="FF0000"/>
          <w:sz w:val="18"/>
          <w:szCs w:val="18"/>
          <w:lang w:val="en-GB"/>
        </w:rPr>
        <w:t>ABC Credit Co</w:t>
      </w:r>
      <w:r>
        <w:rPr>
          <w:rFonts w:hint="default"/>
          <w:sz w:val="18"/>
          <w:szCs w:val="18"/>
          <w:lang w:val="en-GB"/>
        </w:rPr>
        <w:t>.</w:t>
      </w:r>
    </w:p>
    <w:p>
      <w:pPr>
        <w:keepNext w:val="0"/>
        <w:keepLines w:val="0"/>
        <w:pageBreakBefore w:val="0"/>
        <w:widowControl/>
        <w:numPr>
          <w:ilvl w:val="0"/>
          <w:numId w:val="1"/>
        </w:numPr>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sz w:val="18"/>
          <w:szCs w:val="18"/>
          <w:lang w:val="en-GB"/>
        </w:rPr>
        <w:t xml:space="preserve">Proof that the bill sent to </w:t>
      </w:r>
      <w:r>
        <w:rPr>
          <w:rFonts w:hint="default"/>
          <w:color w:val="FF0000"/>
          <w:sz w:val="18"/>
          <w:szCs w:val="18"/>
          <w:lang w:val="en-GB"/>
        </w:rPr>
        <w:t>ABC Credit Co</w:t>
      </w:r>
      <w:r>
        <w:rPr>
          <w:rFonts w:hint="default"/>
          <w:sz w:val="18"/>
          <w:szCs w:val="18"/>
          <w:lang w:val="en-GB"/>
        </w:rPr>
        <w:t xml:space="preserve"> on</w:t>
      </w:r>
      <w:r>
        <w:rPr>
          <w:rFonts w:hint="default"/>
          <w:color w:val="000000" w:themeColor="text1"/>
          <w:sz w:val="18"/>
          <w:szCs w:val="18"/>
          <w:lang w:val="en-GB"/>
          <w14:textFill>
            <w14:solidFill>
              <w14:schemeClr w14:val="tx1"/>
            </w14:solidFill>
          </w14:textFill>
        </w:rPr>
        <w:t xml:space="preserve"> </w:t>
      </w:r>
      <w:r>
        <w:rPr>
          <w:rFonts w:hint="default"/>
          <w:color w:val="FF0000"/>
          <w:sz w:val="18"/>
          <w:szCs w:val="18"/>
          <w:lang w:val="en-GB"/>
        </w:rPr>
        <w:t xml:space="preserve">02/02/22 </w:t>
      </w:r>
      <w:r>
        <w:rPr>
          <w:rFonts w:hint="default"/>
          <w:sz w:val="18"/>
          <w:szCs w:val="18"/>
          <w:lang w:val="en-GB"/>
        </w:rPr>
        <w:t>by Royal Mail Signed For delivery</w:t>
      </w:r>
      <w:r>
        <w:rPr>
          <w:rFonts w:hint="default"/>
          <w:color w:val="FF0000"/>
          <w:sz w:val="18"/>
          <w:szCs w:val="18"/>
          <w:lang w:val="en-GB"/>
        </w:rPr>
        <w:t xml:space="preserve"> </w:t>
      </w:r>
      <w:r>
        <w:rPr>
          <w:rFonts w:hint="default"/>
          <w:color w:val="000000" w:themeColor="text1"/>
          <w:sz w:val="18"/>
          <w:szCs w:val="18"/>
          <w:lang w:val="en-GB"/>
          <w14:textFill>
            <w14:solidFill>
              <w14:schemeClr w14:val="tx1"/>
            </w14:solidFill>
          </w14:textFill>
        </w:rPr>
        <w:t>#</w:t>
      </w:r>
      <w:r>
        <w:rPr>
          <w:rFonts w:hint="default"/>
          <w:color w:val="FF0000"/>
          <w:sz w:val="20"/>
          <w:szCs w:val="20"/>
          <w:lang w:val="en-GB"/>
        </w:rPr>
        <w:t>AB123456789GB</w:t>
      </w:r>
    </w:p>
    <w:p>
      <w:pPr>
        <w:keepNext w:val="0"/>
        <w:keepLines w:val="0"/>
        <w:pageBreakBefore w:val="0"/>
        <w:widowControl/>
        <w:numPr>
          <w:ilvl w:val="0"/>
          <w:numId w:val="0"/>
        </w:numPr>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sz w:val="18"/>
          <w:szCs w:val="18"/>
          <w:lang w:val="en-GB"/>
        </w:rPr>
        <w:t xml:space="preserve">does not already show that a trust was created by transfer, of which i am the beneficiary and that payment has not been received by i, and that </w:t>
      </w:r>
      <w:r>
        <w:rPr>
          <w:rFonts w:hint="default"/>
          <w:color w:val="FF0000"/>
          <w:sz w:val="18"/>
          <w:szCs w:val="18"/>
          <w:lang w:val="en-GB"/>
        </w:rPr>
        <w:t>Darth Vader</w:t>
      </w:r>
      <w:r>
        <w:rPr>
          <w:rFonts w:hint="default"/>
          <w:sz w:val="18"/>
          <w:szCs w:val="18"/>
          <w:lang w:val="en-GB"/>
        </w:rPr>
        <w:t>, as Fiduciary Trustee, is not in breach of trust.</w:t>
      </w:r>
    </w:p>
    <w:p>
      <w:pPr>
        <w:keepNext w:val="0"/>
        <w:keepLines w:val="0"/>
        <w:pageBreakBefore w:val="0"/>
        <w:widowControl/>
        <w:numPr>
          <w:ilvl w:val="0"/>
          <w:numId w:val="1"/>
        </w:numPr>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sz w:val="18"/>
          <w:szCs w:val="18"/>
          <w:lang w:val="en-GB"/>
        </w:rPr>
        <w:t>Proof that the Magna Carta, which states, in clause 38, that “no official shall place a man on trial upon his own unsupported statement, without producing credible witnesses to the truth of it”, has also been repealed.</w:t>
      </w:r>
    </w:p>
    <w:p>
      <w:pPr>
        <w:keepNext w:val="0"/>
        <w:keepLines w:val="0"/>
        <w:pageBreakBefore w:val="0"/>
        <w:widowControl/>
        <w:numPr>
          <w:ilvl w:val="0"/>
          <w:numId w:val="1"/>
        </w:numPr>
        <w:kinsoku/>
        <w:wordWrap/>
        <w:overflowPunct/>
        <w:topLinePunct w:val="0"/>
        <w:autoSpaceDE/>
        <w:autoSpaceDN/>
        <w:bidi w:val="0"/>
        <w:adjustRightInd/>
        <w:snapToGrid/>
        <w:spacing w:after="0"/>
        <w:ind w:left="0" w:leftChars="0" w:firstLine="0" w:firstLineChars="0"/>
        <w:textAlignment w:val="auto"/>
        <w:rPr>
          <w:rFonts w:hint="default"/>
          <w:sz w:val="18"/>
          <w:szCs w:val="18"/>
          <w:lang w:val="en-GB"/>
        </w:rPr>
      </w:pPr>
      <w:r>
        <w:rPr>
          <w:rFonts w:hint="default"/>
          <w:sz w:val="18"/>
          <w:szCs w:val="18"/>
          <w:lang w:val="en-GB"/>
        </w:rPr>
        <w:t>Verified proof that a man or woman, will testify or has testified in court to claim that i owe him or her a debt.</w:t>
      </w:r>
    </w:p>
    <w:p>
      <w:pPr>
        <w:keepNext w:val="0"/>
        <w:keepLines w:val="0"/>
        <w:pageBreakBefore w:val="0"/>
        <w:widowControl/>
        <w:numPr>
          <w:ilvl w:val="0"/>
          <w:numId w:val="1"/>
        </w:numPr>
        <w:kinsoku/>
        <w:wordWrap/>
        <w:overflowPunct/>
        <w:topLinePunct w:val="0"/>
        <w:autoSpaceDE/>
        <w:autoSpaceDN/>
        <w:bidi w:val="0"/>
        <w:adjustRightInd/>
        <w:snapToGrid/>
        <w:spacing w:after="0"/>
        <w:ind w:left="0" w:leftChars="0" w:firstLine="0" w:firstLineChars="0"/>
        <w:textAlignment w:val="auto"/>
        <w:rPr>
          <w:rFonts w:hint="default"/>
          <w:color w:val="FF0000"/>
          <w:sz w:val="18"/>
          <w:szCs w:val="18"/>
          <w:lang w:val="en-GB"/>
        </w:rPr>
      </w:pPr>
      <w:r>
        <w:rPr>
          <w:rFonts w:hint="default"/>
          <w:sz w:val="18"/>
          <w:szCs w:val="18"/>
          <w:lang w:val="en-GB"/>
        </w:rPr>
        <w:t>Proof that there is a defect in the instrument mentioned in 1) above</w:t>
      </w:r>
    </w:p>
    <w:p>
      <w:pPr>
        <w:keepNext w:val="0"/>
        <w:keepLines w:val="0"/>
        <w:pageBreakBefore w:val="0"/>
        <w:widowControl/>
        <w:numPr>
          <w:ilvl w:val="0"/>
          <w:numId w:val="1"/>
        </w:numPr>
        <w:kinsoku/>
        <w:wordWrap/>
        <w:overflowPunct/>
        <w:topLinePunct w:val="0"/>
        <w:autoSpaceDE/>
        <w:autoSpaceDN/>
        <w:bidi w:val="0"/>
        <w:adjustRightInd/>
        <w:snapToGrid/>
        <w:spacing w:after="0"/>
        <w:ind w:left="0" w:leftChars="0" w:firstLine="0" w:firstLineChars="0"/>
        <w:textAlignment w:val="auto"/>
        <w:rPr>
          <w:rFonts w:hint="default"/>
          <w:color w:val="FF0000"/>
          <w:sz w:val="18"/>
          <w:szCs w:val="18"/>
          <w:lang w:val="en-GB"/>
        </w:rPr>
      </w:pPr>
      <w:r>
        <w:rPr>
          <w:rFonts w:hint="default"/>
          <w:color w:val="auto"/>
          <w:sz w:val="18"/>
          <w:szCs w:val="18"/>
          <w:lang w:val="en-GB"/>
        </w:rPr>
        <w:t xml:space="preserve">Verified proof that there is a court ruling ordering that i, a man, pay you or anyone else anything. </w:t>
      </w:r>
      <w:r>
        <w:rPr>
          <w:rFonts w:hint="default"/>
          <w:color w:val="FF0000"/>
          <w:sz w:val="18"/>
          <w:szCs w:val="18"/>
          <w:lang w:val="en-GB"/>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after="0"/>
        <w:ind w:left="0" w:leftChars="0" w:firstLine="0" w:firstLineChars="0"/>
        <w:textAlignment w:val="auto"/>
        <w:rPr>
          <w:rFonts w:hint="default"/>
          <w:color w:val="auto"/>
          <w:sz w:val="18"/>
          <w:szCs w:val="18"/>
          <w:lang w:val="en-GB"/>
        </w:rPr>
      </w:pPr>
      <w:r>
        <w:rPr>
          <w:rFonts w:hint="default"/>
          <w:color w:val="auto"/>
          <w:sz w:val="18"/>
          <w:szCs w:val="18"/>
          <w:lang w:val="en-GB"/>
        </w:rPr>
        <w:t xml:space="preserve">Proof that i have a contract with </w:t>
      </w:r>
      <w:r>
        <w:rPr>
          <w:rFonts w:hint="default"/>
          <w:color w:val="FF0000"/>
          <w:sz w:val="18"/>
          <w:szCs w:val="18"/>
          <w:lang w:val="en-GB"/>
        </w:rPr>
        <w:t>ABC Debt Collectors</w:t>
      </w:r>
    </w:p>
    <w:p>
      <w:pPr>
        <w:keepNext w:val="0"/>
        <w:keepLines w:val="0"/>
        <w:pageBreakBefore w:val="0"/>
        <w:widowControl/>
        <w:numPr>
          <w:ilvl w:val="0"/>
          <w:numId w:val="1"/>
        </w:numPr>
        <w:kinsoku/>
        <w:wordWrap/>
        <w:overflowPunct/>
        <w:topLinePunct w:val="0"/>
        <w:autoSpaceDE/>
        <w:autoSpaceDN/>
        <w:bidi w:val="0"/>
        <w:adjustRightInd/>
        <w:snapToGrid/>
        <w:spacing w:after="0"/>
        <w:ind w:left="0" w:leftChars="0" w:firstLine="0" w:firstLineChars="0"/>
        <w:textAlignment w:val="auto"/>
        <w:rPr>
          <w:rFonts w:hint="default"/>
          <w:color w:val="000000" w:themeColor="text1"/>
          <w:sz w:val="18"/>
          <w:szCs w:val="18"/>
          <w:lang w:val="en-GB"/>
          <w14:textFill>
            <w14:solidFill>
              <w14:schemeClr w14:val="tx1"/>
            </w14:solidFill>
          </w14:textFill>
        </w:rPr>
      </w:pPr>
      <w:r>
        <w:rPr>
          <w:rFonts w:hint="default"/>
          <w:color w:val="auto"/>
          <w:sz w:val="18"/>
          <w:szCs w:val="18"/>
          <w:lang w:val="en-GB"/>
        </w:rPr>
        <w:t>Proof that</w:t>
      </w:r>
      <w:r>
        <w:rPr>
          <w:rFonts w:hint="default"/>
          <w:color w:val="FF0000"/>
          <w:sz w:val="18"/>
          <w:szCs w:val="18"/>
          <w:lang w:val="en-GB"/>
        </w:rPr>
        <w:t xml:space="preserve"> </w:t>
      </w:r>
      <w:r>
        <w:rPr>
          <w:rFonts w:hint="default"/>
          <w:color w:val="auto"/>
          <w:sz w:val="18"/>
          <w:szCs w:val="18"/>
          <w:lang w:val="en-GB"/>
        </w:rPr>
        <w:t>without the above required evidence, any penalties/prosecutions regarding this matter are not false claims and that</w:t>
      </w:r>
      <w:r>
        <w:rPr>
          <w:rFonts w:hint="default"/>
          <w:color w:val="FF0000"/>
          <w:sz w:val="18"/>
          <w:szCs w:val="18"/>
          <w:lang w:val="en-GB"/>
        </w:rPr>
        <w:t xml:space="preserve"> </w:t>
      </w:r>
      <w:r>
        <w:rPr>
          <w:rFonts w:hint="default"/>
          <w:color w:val="auto"/>
          <w:sz w:val="18"/>
          <w:szCs w:val="18"/>
          <w:lang w:val="en-GB"/>
        </w:rPr>
        <w:t xml:space="preserve">you would not in fact owe me £5000.00 for making such false claims, per false claim made. You have not provided evidence of the above 10 points within the 21 days you were given and i, a man, believe no such evidence exists. </w:t>
      </w:r>
      <w:r>
        <w:rPr>
          <w:rFonts w:hint="default"/>
          <w:color w:val="FF0000"/>
          <w:sz w:val="18"/>
          <w:szCs w:val="18"/>
          <w:lang w:val="en-GB"/>
        </w:rPr>
        <w:t>You also sent an employee of ABC Debt Collectors to my address on 04/12/21 with a fraudulent warrant and therefore</w:t>
      </w:r>
      <w:r>
        <w:rPr>
          <w:rFonts w:hint="default"/>
          <w:color w:val="auto"/>
          <w:sz w:val="18"/>
          <w:szCs w:val="18"/>
          <w:lang w:val="en-GB"/>
        </w:rPr>
        <w:t xml:space="preserve"> </w:t>
      </w:r>
      <w:r>
        <w:rPr>
          <w:rFonts w:hint="default"/>
          <w:color w:val="FF0000"/>
          <w:sz w:val="18"/>
          <w:szCs w:val="18"/>
          <w:lang w:val="en-GB"/>
        </w:rPr>
        <w:t>now owe i £5000 + £100 for this, my 2</w:t>
      </w:r>
      <w:r>
        <w:rPr>
          <w:rFonts w:hint="default"/>
          <w:color w:val="FF0000"/>
          <w:sz w:val="18"/>
          <w:szCs w:val="18"/>
          <w:vertAlign w:val="superscript"/>
          <w:lang w:val="en-GB"/>
        </w:rPr>
        <w:t xml:space="preserve">nd </w:t>
      </w:r>
      <w:r>
        <w:rPr>
          <w:rFonts w:hint="default"/>
          <w:color w:val="FF0000"/>
          <w:sz w:val="18"/>
          <w:szCs w:val="18"/>
          <w:lang w:val="en-GB"/>
        </w:rPr>
        <w:t>Notice, as agreed by your non response to the above said Notice and as this is the 2</w:t>
      </w:r>
      <w:r>
        <w:rPr>
          <w:rFonts w:hint="default"/>
          <w:color w:val="FF0000"/>
          <w:sz w:val="18"/>
          <w:szCs w:val="18"/>
          <w:vertAlign w:val="superscript"/>
          <w:lang w:val="en-GB"/>
        </w:rPr>
        <w:t>nd</w:t>
      </w:r>
      <w:r>
        <w:rPr>
          <w:rFonts w:hint="default"/>
          <w:color w:val="FF0000"/>
          <w:sz w:val="18"/>
          <w:szCs w:val="18"/>
          <w:lang w:val="en-GB"/>
        </w:rPr>
        <w:t xml:space="preserve"> time you’ve sent employees of ABC Debt Collectors to my above address, this constitutes harassment.</w:t>
      </w:r>
      <w:r>
        <w:rPr>
          <w:rFonts w:hint="default"/>
          <w:color w:val="auto"/>
          <w:sz w:val="18"/>
          <w:szCs w:val="18"/>
          <w:lang w:val="en-GB"/>
        </w:rPr>
        <w:t xml:space="preserve"> </w:t>
      </w:r>
      <w:r>
        <w:rPr>
          <w:rFonts w:hint="default"/>
          <w:color w:val="000000" w:themeColor="text1"/>
          <w:sz w:val="18"/>
          <w:szCs w:val="18"/>
          <w:lang w:val="en-GB"/>
          <w14:textFill>
            <w14:solidFill>
              <w14:schemeClr w14:val="tx1"/>
            </w14:solidFill>
          </w14:textFill>
        </w:rPr>
        <w:t xml:space="preserve">You now have a further 14 days to </w:t>
      </w:r>
      <w:r>
        <w:rPr>
          <w:rFonts w:hint="default"/>
          <w:color w:val="FF0000"/>
          <w:sz w:val="18"/>
          <w:szCs w:val="18"/>
          <w:lang w:val="en-GB"/>
        </w:rPr>
        <w:t xml:space="preserve">pay the £5100 now due and to </w:t>
      </w:r>
      <w:r>
        <w:rPr>
          <w:rFonts w:hint="default"/>
          <w:color w:val="000000" w:themeColor="text1"/>
          <w:sz w:val="18"/>
          <w:szCs w:val="18"/>
          <w:lang w:val="en-GB"/>
          <w14:textFill>
            <w14:solidFill>
              <w14:schemeClr w14:val="tx1"/>
            </w14:solidFill>
          </w14:textFill>
        </w:rPr>
        <w:t>either:</w:t>
      </w:r>
    </w:p>
    <w:p>
      <w:pPr>
        <w:keepNext w:val="0"/>
        <w:keepLines w:val="0"/>
        <w:pageBreakBefore w:val="0"/>
        <w:widowControl/>
        <w:numPr>
          <w:ilvl w:val="0"/>
          <w:numId w:val="0"/>
        </w:numPr>
        <w:kinsoku/>
        <w:wordWrap/>
        <w:overflowPunct/>
        <w:topLinePunct w:val="0"/>
        <w:autoSpaceDE/>
        <w:autoSpaceDN/>
        <w:bidi w:val="0"/>
        <w:adjustRightInd/>
        <w:snapToGrid/>
        <w:spacing w:after="0"/>
        <w:textAlignment w:val="auto"/>
        <w:rPr>
          <w:rFonts w:hint="default"/>
          <w:sz w:val="18"/>
          <w:szCs w:val="18"/>
          <w:lang w:val="en-GB"/>
        </w:rPr>
      </w:pPr>
      <w:r>
        <w:rPr>
          <w:rFonts w:hint="default"/>
          <w:sz w:val="18"/>
          <w:szCs w:val="18"/>
          <w:lang w:val="en-GB"/>
        </w:rPr>
        <w:t xml:space="preserve">a) Provide proof of all </w:t>
      </w:r>
      <w:r>
        <w:rPr>
          <w:rFonts w:hint="default"/>
          <w:color w:val="000000" w:themeColor="text1"/>
          <w:sz w:val="18"/>
          <w:szCs w:val="18"/>
          <w:lang w:val="en-GB"/>
          <w14:textFill>
            <w14:solidFill>
              <w14:schemeClr w14:val="tx1"/>
            </w14:solidFill>
          </w14:textFill>
        </w:rPr>
        <w:t>10</w:t>
      </w:r>
      <w:r>
        <w:rPr>
          <w:rFonts w:hint="default"/>
          <w:sz w:val="18"/>
          <w:szCs w:val="18"/>
          <w:lang w:val="en-GB"/>
        </w:rPr>
        <w:t xml:space="preserve"> above points, or, in the event that you cannot provide proof, then; </w:t>
      </w:r>
    </w:p>
    <w:p>
      <w:pPr>
        <w:keepNext w:val="0"/>
        <w:keepLines w:val="0"/>
        <w:pageBreakBefore w:val="0"/>
        <w:widowControl/>
        <w:numPr>
          <w:ilvl w:val="0"/>
          <w:numId w:val="0"/>
        </w:numPr>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sz w:val="18"/>
          <w:szCs w:val="18"/>
          <w:lang w:val="en-GB"/>
        </w:rPr>
        <w:t>b) Rebut all of the 10 above points, on a point by point basis, signed and sworn/affirmed under full commercial liability and penalty of perjury. Then, once you have done so, simply send me a bill in order for me to settle this alleged debt, once it has been verified in this manner, within 14 days.</w:t>
      </w:r>
      <w:r>
        <w:rPr>
          <w:rFonts w:hint="default"/>
          <w:color w:val="FF0000"/>
          <w:sz w:val="18"/>
          <w:szCs w:val="18"/>
          <w:lang w:val="en-GB"/>
        </w:rPr>
        <w:t xml:space="preserve"> £5100 is also due within the 14 days.</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sz w:val="18"/>
          <w:szCs w:val="18"/>
          <w:lang w:val="en-GB"/>
        </w:rPr>
        <w:t xml:space="preserve">If you cannot address all </w:t>
      </w:r>
      <w:r>
        <w:rPr>
          <w:rFonts w:hint="default"/>
          <w:color w:val="000000" w:themeColor="text1"/>
          <w:sz w:val="18"/>
          <w:szCs w:val="18"/>
          <w:lang w:val="en-GB"/>
          <w14:textFill>
            <w14:solidFill>
              <w14:schemeClr w14:val="tx1"/>
            </w14:solidFill>
          </w14:textFill>
        </w:rPr>
        <w:t xml:space="preserve">10 points in the manner prescribed, then you agree that there is no proof of debt and that this debt is therefore settled and closed and to also remove any and all of my personal data from any and all of your records and of course not to share my personal data with anyone else, in accordance with GDPR. Any </w:t>
      </w:r>
      <w:bookmarkStart w:id="0" w:name="_GoBack"/>
      <w:bookmarkEnd w:id="0"/>
      <w:r>
        <w:rPr>
          <w:rFonts w:hint="default"/>
          <w:color w:val="000000" w:themeColor="text1"/>
          <w:sz w:val="18"/>
          <w:szCs w:val="18"/>
          <w:lang w:val="en-GB"/>
          <w14:textFill>
            <w14:solidFill>
              <w14:schemeClr w14:val="tx1"/>
            </w14:solidFill>
          </w14:textFill>
        </w:rPr>
        <w:t xml:space="preserve">and all responses from anyone regarding this matter, containing other than the 10 </w:t>
      </w:r>
      <w:r>
        <w:rPr>
          <w:rFonts w:hint="default"/>
          <w:sz w:val="18"/>
          <w:szCs w:val="18"/>
          <w:lang w:val="en-GB"/>
        </w:rPr>
        <w:t xml:space="preserve">points of proof outlined above or to confirm settlement and closure of this debt, will be deemed as insufficient, harrassment and will be </w:t>
      </w:r>
      <w:r>
        <w:rPr>
          <w:sz w:val="18"/>
          <w:szCs w:val="18"/>
        </w:rPr>
        <w:t>charge</w:t>
      </w:r>
      <w:r>
        <w:rPr>
          <w:rFonts w:hint="default"/>
          <w:sz w:val="18"/>
          <w:szCs w:val="18"/>
          <w:lang w:val="en-GB"/>
        </w:rPr>
        <w:t>d at a rate of</w:t>
      </w:r>
      <w:r>
        <w:rPr>
          <w:sz w:val="18"/>
          <w:szCs w:val="18"/>
        </w:rPr>
        <w:t xml:space="preserve"> </w:t>
      </w:r>
      <w:r>
        <w:rPr>
          <w:color w:val="auto"/>
          <w:sz w:val="18"/>
          <w:szCs w:val="18"/>
        </w:rPr>
        <w:t>£</w:t>
      </w:r>
      <w:r>
        <w:rPr>
          <w:rFonts w:hint="default"/>
          <w:color w:val="auto"/>
          <w:sz w:val="18"/>
          <w:szCs w:val="18"/>
          <w:lang w:val="en-GB"/>
        </w:rPr>
        <w:t>100</w:t>
      </w:r>
      <w:r>
        <w:rPr>
          <w:rFonts w:hint="default"/>
          <w:sz w:val="18"/>
          <w:szCs w:val="18"/>
          <w:lang w:val="en-GB"/>
        </w:rPr>
        <w:t>, as will any further Notices i am forced to write and/or phone calls and/or emails, p</w:t>
      </w:r>
      <w:r>
        <w:rPr>
          <w:rFonts w:hint="default"/>
          <w:color w:val="auto"/>
          <w:sz w:val="18"/>
          <w:szCs w:val="18"/>
          <w:lang w:val="en-GB"/>
        </w:rPr>
        <w:t>lus a further £5000.00</w:t>
      </w:r>
      <w:r>
        <w:rPr>
          <w:sz w:val="18"/>
          <w:szCs w:val="18"/>
        </w:rPr>
        <w:t xml:space="preserve"> </w:t>
      </w:r>
      <w:r>
        <w:rPr>
          <w:rFonts w:hint="default"/>
          <w:sz w:val="18"/>
          <w:szCs w:val="18"/>
          <w:lang w:val="en-GB"/>
        </w:rPr>
        <w:t xml:space="preserve">for </w:t>
      </w:r>
      <w:r>
        <w:rPr>
          <w:rFonts w:hint="default"/>
          <w:color w:val="auto"/>
          <w:sz w:val="18"/>
          <w:szCs w:val="18"/>
          <w:lang w:val="en-GB"/>
        </w:rPr>
        <w:t>any further visits to where i live, future fines/prosecutions, since that will constitute your agreeement, by tacit acquiescence, to the terms herein; as will your non response, within the 14 days.</w:t>
      </w:r>
      <w:r>
        <w:rPr>
          <w:rFonts w:hint="default"/>
          <w:color w:val="FF0000"/>
          <w:sz w:val="18"/>
          <w:szCs w:val="18"/>
          <w:lang w:val="en-GB"/>
        </w:rPr>
        <w:t xml:space="preserve"> If you still wish to seek a warrant of entry, i will obviously attend court. My nearest courts are Biggin Hill or West Wickham Magistrates Court.</w:t>
      </w:r>
      <w:r>
        <w:rPr>
          <w:rFonts w:hint="default"/>
          <w:color w:val="auto"/>
          <w:sz w:val="18"/>
          <w:szCs w:val="18"/>
          <w:lang w:val="en-GB"/>
        </w:rPr>
        <w:t xml:space="preserve"> i trust we can settle this matter without the need for [small] claims court. If not, then f</w:t>
      </w:r>
      <w:r>
        <w:rPr>
          <w:rFonts w:hint="default"/>
          <w:sz w:val="18"/>
          <w:szCs w:val="18"/>
          <w:lang w:val="en-GB"/>
        </w:rPr>
        <w:t>ees and costs in accordance with the Litigant in Person Expenses and Costs Act 1975 will also be levied to recover any oustanding debts you accumulate if necessary.</w:t>
      </w:r>
    </w:p>
    <w:p>
      <w:pPr>
        <w:keepNext w:val="0"/>
        <w:keepLines w:val="0"/>
        <w:pageBreakBefore w:val="0"/>
        <w:widowControl/>
        <w:kinsoku/>
        <w:wordWrap/>
        <w:overflowPunct/>
        <w:topLinePunct w:val="0"/>
        <w:autoSpaceDE/>
        <w:autoSpaceDN/>
        <w:bidi w:val="0"/>
        <w:adjustRightInd/>
        <w:snapToGrid/>
        <w:spacing w:after="0"/>
        <w:textAlignment w:val="auto"/>
        <w:rPr>
          <w:sz w:val="18"/>
          <w:szCs w:val="18"/>
        </w:rPr>
      </w:pPr>
      <w:r>
        <w:rPr>
          <w:sz w:val="18"/>
          <w:szCs w:val="18"/>
        </w:rPr>
        <w:t xml:space="preserve">Yours faithfully, </w:t>
      </w:r>
    </w:p>
    <w:p>
      <w:pPr>
        <w:rPr>
          <w:sz w:val="18"/>
          <w:szCs w:val="18"/>
        </w:rPr>
      </w:pPr>
      <w:r>
        <w:rPr>
          <w:rFonts w:hint="default"/>
          <w:color w:val="FF0000"/>
          <w:sz w:val="18"/>
          <w:szCs w:val="18"/>
          <w:lang w:val="en-GB"/>
        </w:rPr>
        <w:t>First Name Family Name</w:t>
      </w:r>
      <w:r>
        <w:rPr>
          <w:color w:val="auto"/>
          <w:sz w:val="18"/>
          <w:szCs w:val="18"/>
        </w:rPr>
        <w:t xml:space="preserve"> Prin</w:t>
      </w:r>
      <w:r>
        <w:rPr>
          <w:sz w:val="18"/>
          <w:szCs w:val="18"/>
        </w:rPr>
        <w:t>cipal.</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18"/>
          <w:szCs w:val="18"/>
          <w:lang w:val="en-GB"/>
        </w:rPr>
      </w:pPr>
      <w:r>
        <w:rPr>
          <w:rFonts w:hint="default"/>
          <w:color w:val="auto"/>
          <w:sz w:val="18"/>
          <w:szCs w:val="18"/>
          <w:lang w:val="en-GB"/>
        </w:rPr>
        <w:t>By</w:t>
      </w:r>
      <w:r>
        <w:rPr>
          <w:rFonts w:hint="default"/>
          <w:sz w:val="18"/>
          <w:szCs w:val="18"/>
          <w:lang w:val="en-GB"/>
        </w:rPr>
        <w:t xml:space="preserve"> Settlor: </w:t>
      </w:r>
    </w:p>
    <w:p>
      <w:pPr>
        <w:keepNext w:val="0"/>
        <w:keepLines w:val="0"/>
        <w:pageBreakBefore w:val="0"/>
        <w:widowControl/>
        <w:kinsoku/>
        <w:wordWrap/>
        <w:overflowPunct/>
        <w:topLinePunct w:val="0"/>
        <w:autoSpaceDE/>
        <w:autoSpaceDN/>
        <w:bidi w:val="0"/>
        <w:adjustRightInd/>
        <w:snapToGrid/>
        <w:spacing w:after="0"/>
        <w:textAlignment w:val="auto"/>
        <w:rPr>
          <w:sz w:val="18"/>
          <w:szCs w:val="18"/>
        </w:rPr>
      </w:pPr>
      <w:r>
        <w:rPr>
          <w:sz w:val="18"/>
          <w:szCs w:val="18"/>
        </w:rPr>
        <w:t>Errors and omissio</w:t>
      </w:r>
      <w:r>
        <w:rPr>
          <w:rFonts w:hint="default"/>
          <w:sz w:val="18"/>
          <w:szCs w:val="18"/>
          <w:lang w:val="en-GB"/>
        </w:rPr>
        <w:t>ns</w:t>
      </w:r>
      <w:r>
        <w:rPr>
          <w:sz w:val="18"/>
          <w:szCs w:val="18"/>
        </w:rPr>
        <w:t xml:space="preserve"> </w:t>
      </w:r>
      <w:r>
        <w:rPr>
          <w:rFonts w:hint="default"/>
          <w:sz w:val="18"/>
          <w:szCs w:val="18"/>
          <w:lang w:val="en-GB"/>
        </w:rPr>
        <w:t>ex</w:t>
      </w:r>
      <w:r>
        <w:rPr>
          <w:sz w:val="18"/>
          <w:szCs w:val="18"/>
        </w:rPr>
        <w:t>cepted</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sz w:val="18"/>
          <w:szCs w:val="18"/>
        </w:rPr>
        <w:t>Calls may be recorded</w:t>
      </w:r>
      <w:r>
        <w:rPr>
          <w:rFonts w:hint="default"/>
          <w:color w:val="FF0000"/>
          <w:sz w:val="18"/>
          <w:szCs w:val="18"/>
          <w:lang w:val="en-GB"/>
        </w:rPr>
        <w:t xml:space="preserve">. </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20"/>
          <w:szCs w:val="20"/>
          <w:lang w:val="en-GB"/>
        </w:rPr>
      </w:pP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Times-Roman">
    <w:altName w:val="Times New Roman"/>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E1CCB8"/>
    <w:multiLevelType w:val="singleLevel"/>
    <w:tmpl w:val="E5E1CCB8"/>
    <w:lvl w:ilvl="0" w:tentative="0">
      <w:start w:val="1"/>
      <w:numFmt w:val="decimal"/>
      <w:suff w:val="space"/>
      <w:lvlText w:val="%1)"/>
      <w:lvlJc w:val="left"/>
      <w:rPr>
        <w:rFonts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5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A3E65"/>
    <w:rsid w:val="03EC0C47"/>
    <w:rsid w:val="05A062CB"/>
    <w:rsid w:val="061F6265"/>
    <w:rsid w:val="067104B9"/>
    <w:rsid w:val="082C3BB0"/>
    <w:rsid w:val="0D09128A"/>
    <w:rsid w:val="100C10F9"/>
    <w:rsid w:val="106E7D53"/>
    <w:rsid w:val="118F2CF0"/>
    <w:rsid w:val="11C30F8B"/>
    <w:rsid w:val="120229A8"/>
    <w:rsid w:val="13343554"/>
    <w:rsid w:val="15E92A35"/>
    <w:rsid w:val="165F50EC"/>
    <w:rsid w:val="17C95711"/>
    <w:rsid w:val="187979E4"/>
    <w:rsid w:val="19D26BFB"/>
    <w:rsid w:val="1FF46A62"/>
    <w:rsid w:val="22AB0FBD"/>
    <w:rsid w:val="24FF5EEC"/>
    <w:rsid w:val="259770AF"/>
    <w:rsid w:val="28666C14"/>
    <w:rsid w:val="286B78BF"/>
    <w:rsid w:val="287038BB"/>
    <w:rsid w:val="293A4B3F"/>
    <w:rsid w:val="295E1D4F"/>
    <w:rsid w:val="2C956A63"/>
    <w:rsid w:val="2D140EA8"/>
    <w:rsid w:val="2FD42F9E"/>
    <w:rsid w:val="323469B3"/>
    <w:rsid w:val="33141608"/>
    <w:rsid w:val="359027A9"/>
    <w:rsid w:val="39044F61"/>
    <w:rsid w:val="39EC0826"/>
    <w:rsid w:val="3C385C01"/>
    <w:rsid w:val="3C414B39"/>
    <w:rsid w:val="3E1266B9"/>
    <w:rsid w:val="3E931141"/>
    <w:rsid w:val="3F505E3C"/>
    <w:rsid w:val="40672246"/>
    <w:rsid w:val="436B231F"/>
    <w:rsid w:val="4534563F"/>
    <w:rsid w:val="453F3BCC"/>
    <w:rsid w:val="49796317"/>
    <w:rsid w:val="49E0231A"/>
    <w:rsid w:val="4DD73D3E"/>
    <w:rsid w:val="4F904BDA"/>
    <w:rsid w:val="50914A17"/>
    <w:rsid w:val="55554B06"/>
    <w:rsid w:val="55980DA3"/>
    <w:rsid w:val="56531270"/>
    <w:rsid w:val="565D476B"/>
    <w:rsid w:val="575476BE"/>
    <w:rsid w:val="58E93019"/>
    <w:rsid w:val="59CD288E"/>
    <w:rsid w:val="5AD017E2"/>
    <w:rsid w:val="61CE5117"/>
    <w:rsid w:val="642415C0"/>
    <w:rsid w:val="64F74973"/>
    <w:rsid w:val="666C2BA6"/>
    <w:rsid w:val="67604FCC"/>
    <w:rsid w:val="6791464D"/>
    <w:rsid w:val="67C04F46"/>
    <w:rsid w:val="6C3A78E6"/>
    <w:rsid w:val="6EE634D2"/>
    <w:rsid w:val="7311730A"/>
    <w:rsid w:val="734B6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Office_11.2.0.11536_F1E327BC-269C-435d-A152-05C5408002CA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2020-10-30T15:37:00Z</dcterms:created>
  <dc:creator>cleol</dc:creator>
  <cp:lastModifiedBy>cleol</cp:lastModifiedBy>
  <dcterms:modified xsi:type="dcterms:W3CDTF">2023-07-03T17:08:53Z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2057-11.2.0.11536</vt:lpwstr>
  </property>
  <property fmtid="{D5CDD505-2E9C-101B-9397-08002B2CF9AE}" pid="3" name="ICV">
    <vt:lpwstr>FEBF43AD510B42A6AF1214E2A080B247</vt:lpwstr>
  </property>
</Properties>
</file>