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jc w:val="left"/>
        <w:rPr>
          <w:rFonts w:hint="default"/>
          <w:b w:val="0"/>
          <w:bCs w:val="0"/>
          <w:color w:val="FF0000"/>
          <w:sz w:val="28"/>
          <w:szCs w:val="28"/>
          <w:lang w:val="en-GB"/>
        </w:rPr>
      </w:pPr>
      <w:r>
        <w:rPr>
          <w:rFonts w:hint="default"/>
          <w:b w:val="0"/>
          <w:bCs w:val="0"/>
          <w:color w:val="FF0000"/>
          <w:sz w:val="28"/>
          <w:szCs w:val="28"/>
          <w:lang w:val="en-GB"/>
        </w:rPr>
        <w:t>Change or delete any writing in red, in this template, as appropriate</w:t>
      </w:r>
    </w:p>
    <w:p>
      <w:pPr>
        <w:wordWrap/>
        <w:jc w:val="left"/>
        <w:rPr>
          <w:rFonts w:hint="default"/>
          <w:b w:val="0"/>
          <w:bCs w:val="0"/>
          <w:color w:val="FF0000"/>
          <w:sz w:val="28"/>
          <w:szCs w:val="28"/>
          <w:lang w:val="en-GB"/>
        </w:rPr>
      </w:pPr>
      <w:bookmarkStart w:id="0" w:name="_GoBack"/>
      <w:bookmarkEnd w:id="0"/>
      <w:r>
        <w:rPr>
          <w:rFonts w:hint="default"/>
          <w:b w:val="0"/>
          <w:bCs w:val="0"/>
          <w:color w:val="FF0000"/>
          <w:sz w:val="28"/>
          <w:szCs w:val="28"/>
          <w:lang w:val="en-GB"/>
        </w:rPr>
        <w:t xml:space="preserve"> </w:t>
      </w:r>
    </w:p>
    <w:p>
      <w:pPr>
        <w:wordWrap w:val="0"/>
        <w:jc w:val="right"/>
        <w:rPr>
          <w:rFonts w:hint="default"/>
          <w:b w:val="0"/>
          <w:bCs w:val="0"/>
          <w:color w:val="FF0000"/>
          <w:lang w:val="en-GB"/>
        </w:rPr>
      </w:pPr>
      <w:r>
        <w:rPr>
          <w:rFonts w:hint="default"/>
          <w:b w:val="0"/>
          <w:bCs w:val="0"/>
          <w:color w:val="FF0000"/>
          <w:lang w:val="en-GB"/>
        </w:rPr>
        <w:t>Master Tyler: Durden</w:t>
      </w:r>
    </w:p>
    <w:p>
      <w:pPr>
        <w:wordWrap w:val="0"/>
        <w:jc w:val="right"/>
        <w:rPr>
          <w:rFonts w:hint="default"/>
          <w:b w:val="0"/>
          <w:bCs w:val="0"/>
          <w:color w:val="FF0000"/>
          <w:lang w:val="en-GB"/>
        </w:rPr>
      </w:pPr>
      <w:r>
        <w:rPr>
          <w:rFonts w:hint="default"/>
          <w:b w:val="0"/>
          <w:bCs w:val="0"/>
          <w:color w:val="FF0000"/>
          <w:lang w:val="en-GB"/>
        </w:rPr>
        <w:t>C/O Project Mayhem House</w:t>
      </w:r>
    </w:p>
    <w:p>
      <w:pPr>
        <w:wordWrap w:val="0"/>
        <w:jc w:val="right"/>
        <w:rPr>
          <w:rFonts w:hint="default"/>
          <w:b w:val="0"/>
          <w:bCs w:val="0"/>
          <w:color w:val="FF0000"/>
          <w:lang w:val="en-GB"/>
        </w:rPr>
      </w:pPr>
      <w:r>
        <w:rPr>
          <w:rFonts w:hint="default"/>
          <w:b w:val="0"/>
          <w:bCs w:val="0"/>
          <w:color w:val="FF0000"/>
          <w:lang w:val="en-GB"/>
        </w:rPr>
        <w:t>Road</w:t>
      </w:r>
    </w:p>
    <w:p>
      <w:pPr>
        <w:wordWrap/>
        <w:jc w:val="right"/>
        <w:rPr>
          <w:rFonts w:hint="default"/>
          <w:b w:val="0"/>
          <w:bCs w:val="0"/>
          <w:color w:val="FF0000"/>
          <w:lang w:val="en-GB"/>
        </w:rPr>
      </w:pPr>
      <w:r>
        <w:rPr>
          <w:rFonts w:hint="default"/>
          <w:b w:val="0"/>
          <w:bCs w:val="0"/>
          <w:color w:val="FF0000"/>
          <w:lang w:val="en-GB"/>
        </w:rPr>
        <w:t>Town</w:t>
      </w:r>
    </w:p>
    <w:p>
      <w:pPr>
        <w:wordWrap w:val="0"/>
        <w:jc w:val="right"/>
        <w:rPr>
          <w:rFonts w:hint="default"/>
          <w:b w:val="0"/>
          <w:bCs w:val="0"/>
          <w:color w:val="FF0000"/>
          <w:lang w:val="en-GB"/>
        </w:rPr>
      </w:pPr>
      <w:r>
        <w:rPr>
          <w:rFonts w:hint="default"/>
          <w:b w:val="0"/>
          <w:bCs w:val="0"/>
          <w:color w:val="FF0000"/>
          <w:lang w:val="en-GB"/>
        </w:rPr>
        <w:t>City</w:t>
      </w:r>
    </w:p>
    <w:p>
      <w:pPr>
        <w:wordWrap w:val="0"/>
        <w:jc w:val="right"/>
        <w:rPr>
          <w:rFonts w:hint="default"/>
          <w:b w:val="0"/>
          <w:bCs w:val="0"/>
          <w:color w:val="FF0000"/>
          <w:lang w:val="en-GB"/>
        </w:rPr>
      </w:pPr>
      <w:r>
        <w:rPr>
          <w:rFonts w:hint="default"/>
          <w:b w:val="0"/>
          <w:bCs w:val="0"/>
          <w:color w:val="FF0000"/>
          <w:lang w:val="en-GB"/>
        </w:rPr>
        <w:t>[Post/Zip Code]</w:t>
      </w:r>
    </w:p>
    <w:p>
      <w:pPr>
        <w:rPr>
          <w:rFonts w:hint="default"/>
          <w:lang w:val="en-GB"/>
        </w:rPr>
      </w:pPr>
    </w:p>
    <w:p>
      <w:r>
        <w:t>SPECIAL/PRIVATE/CONFIDENTIAL</w:t>
      </w:r>
    </w:p>
    <w:p>
      <w:pPr>
        <w:rPr>
          <w:rFonts w:hint="default"/>
          <w:lang w:val="en-GB"/>
        </w:rPr>
      </w:pPr>
      <w:r>
        <w:rPr>
          <w:rFonts w:hint="default"/>
          <w:color w:val="FF0000"/>
          <w:lang w:val="en-GB"/>
        </w:rPr>
        <w:t>Robert Paulson</w:t>
      </w:r>
      <w:r>
        <w:rPr>
          <w:rFonts w:hint="default"/>
          <w:lang w:val="en-GB"/>
        </w:rPr>
        <w:t xml:space="preserve"> [CEO] Trustee</w:t>
      </w:r>
    </w:p>
    <w:p>
      <w:pPr>
        <w:rPr>
          <w:rFonts w:hint="default"/>
          <w:color w:val="FF0000"/>
          <w:lang w:val="en-GB"/>
        </w:rPr>
      </w:pPr>
      <w:r>
        <w:rPr>
          <w:rFonts w:hint="default"/>
          <w:color w:val="FF0000"/>
          <w:lang w:val="en-GB"/>
        </w:rPr>
        <w:t>Company</w:t>
      </w:r>
    </w:p>
    <w:p>
      <w:pPr>
        <w:wordWrap/>
        <w:jc w:val="left"/>
        <w:rPr>
          <w:rFonts w:hint="default"/>
          <w:b w:val="0"/>
          <w:bCs w:val="0"/>
          <w:color w:val="FF0000"/>
          <w:lang w:val="en-GB"/>
        </w:rPr>
      </w:pPr>
      <w:r>
        <w:rPr>
          <w:rFonts w:hint="default"/>
          <w:b w:val="0"/>
          <w:bCs w:val="0"/>
          <w:color w:val="FF0000"/>
          <w:lang w:val="en-GB"/>
        </w:rPr>
        <w:t>House and/or House No./Road</w:t>
      </w:r>
    </w:p>
    <w:p>
      <w:pPr>
        <w:wordWrap/>
        <w:jc w:val="left"/>
        <w:rPr>
          <w:rFonts w:hint="default"/>
          <w:b w:val="0"/>
          <w:bCs w:val="0"/>
          <w:color w:val="FF0000"/>
          <w:lang w:val="en-GB"/>
        </w:rPr>
      </w:pPr>
      <w:r>
        <w:rPr>
          <w:rFonts w:hint="default"/>
          <w:b w:val="0"/>
          <w:bCs w:val="0"/>
          <w:color w:val="FF0000"/>
          <w:lang w:val="en-GB"/>
        </w:rPr>
        <w:t>Town</w:t>
      </w:r>
    </w:p>
    <w:p>
      <w:pPr>
        <w:wordWrap/>
        <w:jc w:val="left"/>
        <w:rPr>
          <w:rFonts w:hint="default"/>
          <w:b w:val="0"/>
          <w:bCs w:val="0"/>
          <w:color w:val="FF0000"/>
          <w:lang w:val="en-GB"/>
        </w:rPr>
      </w:pPr>
      <w:r>
        <w:rPr>
          <w:rFonts w:hint="default"/>
          <w:b w:val="0"/>
          <w:bCs w:val="0"/>
          <w:color w:val="FF0000"/>
          <w:lang w:val="en-GB"/>
        </w:rPr>
        <w:t>City</w:t>
      </w:r>
    </w:p>
    <w:p>
      <w:pPr>
        <w:rPr>
          <w:rFonts w:hint="default"/>
          <w:b w:val="0"/>
          <w:bCs w:val="0"/>
          <w:color w:val="FF0000"/>
          <w:lang w:val="en-GB"/>
        </w:rPr>
      </w:pPr>
      <w:r>
        <w:rPr>
          <w:rFonts w:hint="default"/>
          <w:b w:val="0"/>
          <w:bCs w:val="0"/>
          <w:color w:val="FF0000"/>
          <w:lang w:val="en-GB"/>
        </w:rPr>
        <w:t>Post/Zip Code</w:t>
      </w:r>
    </w:p>
    <w:p>
      <w:pPr>
        <w:rPr>
          <w:rFonts w:hint="default"/>
          <w:color w:val="FF0000"/>
          <w:lang w:val="en-GB"/>
        </w:rPr>
      </w:pPr>
      <w:r>
        <w:rPr>
          <w:rFonts w:hint="default"/>
          <w:color w:val="FF0000"/>
          <w:lang w:val="en-GB"/>
        </w:rPr>
        <w:t>15</w:t>
      </w:r>
      <w:r>
        <w:rPr>
          <w:rFonts w:hint="default"/>
          <w:color w:val="FF0000"/>
          <w:vertAlign w:val="superscript"/>
          <w:lang w:val="en-GB"/>
        </w:rPr>
        <w:t>th</w:t>
      </w:r>
      <w:r>
        <w:rPr>
          <w:rFonts w:hint="default"/>
          <w:color w:val="FF0000"/>
          <w:lang w:val="en-GB"/>
        </w:rPr>
        <w:t xml:space="preserve"> March 2021</w:t>
      </w:r>
    </w:p>
    <w:p>
      <w:pPr>
        <w:rPr>
          <w:rFonts w:hint="default"/>
          <w:color w:val="FF0000"/>
          <w:lang w:val="en-GB"/>
        </w:rPr>
      </w:pPr>
      <w:r>
        <w:rPr>
          <w:rFonts w:hint="default"/>
          <w:color w:val="FF0000"/>
          <w:lang w:val="en-GB"/>
        </w:rPr>
        <w:t>Ref #: FC HQ CV1984</w:t>
      </w:r>
    </w:p>
    <w:p>
      <w:pPr>
        <w:rPr>
          <w:rFonts w:hint="default"/>
          <w:lang w:val="en-GB"/>
        </w:rPr>
      </w:pPr>
    </w:p>
    <w:p>
      <w:pPr>
        <w:rPr>
          <w:b/>
          <w:sz w:val="28"/>
          <w:szCs w:val="28"/>
        </w:rPr>
      </w:pPr>
      <w:r>
        <w:rPr>
          <w:rFonts w:hint="default"/>
          <w:b/>
          <w:sz w:val="28"/>
          <w:szCs w:val="28"/>
          <w:lang w:val="en-GB"/>
        </w:rPr>
        <w:t>NOTICE OF ESTOPPEL - CEASE AND DESIST</w:t>
      </w:r>
    </w:p>
    <w:p>
      <w:pPr>
        <w:rPr>
          <w:rFonts w:hint="default"/>
          <w:b/>
          <w:color w:val="auto"/>
          <w:sz w:val="28"/>
          <w:szCs w:val="28"/>
          <w:lang w:val="en-GB"/>
        </w:rPr>
      </w:pPr>
      <w:r>
        <w:rPr>
          <w:rFonts w:hint="default"/>
          <w:b/>
          <w:bCs/>
          <w:color w:val="auto"/>
          <w:lang w:val="en-GB"/>
        </w:rPr>
        <w:t>THE CONTRACT IS THE LAW - NOTICE TO AGENT IS NOTICE TO PRINCIPAL &amp; VISE VERSA</w:t>
      </w:r>
    </w:p>
    <w:p>
      <w:pPr>
        <w:rPr>
          <w:rFonts w:hint="default"/>
          <w:lang w:val="en-GB"/>
        </w:rPr>
      </w:pPr>
      <w:r>
        <w:rPr>
          <w:rFonts w:hint="default"/>
          <w:b/>
          <w:bCs w:val="0"/>
          <w:color w:val="auto"/>
          <w:sz w:val="24"/>
          <w:szCs w:val="24"/>
          <w:lang w:val="en-GB"/>
        </w:rPr>
        <w:t>This is not a complaint and is not to be treated as one</w:t>
      </w:r>
    </w:p>
    <w:p>
      <w:pPr>
        <w:rPr>
          <w:rFonts w:hint="default"/>
          <w:color w:val="auto"/>
          <w:lang w:val="en-GB"/>
        </w:rPr>
      </w:pPr>
      <w:r>
        <w:t xml:space="preserve">Dear </w:t>
      </w:r>
      <w:r>
        <w:rPr>
          <w:rFonts w:hint="default"/>
          <w:color w:val="FF0000"/>
          <w:lang w:val="en-GB"/>
        </w:rPr>
        <w:t xml:space="preserve">Robert Paulson, </w:t>
      </w:r>
      <w:r>
        <w:rPr>
          <w:rFonts w:hint="default"/>
          <w:color w:val="auto"/>
          <w:lang w:val="en-GB"/>
        </w:rPr>
        <w:t>you're tresspassing on my right to own property, stop immediately as there is a charge of £1000 a day for every day that you don’t stop tresspassing on my right.</w:t>
      </w:r>
    </w:p>
    <w:p>
      <w:r>
        <w:rPr>
          <w:rFonts w:hint="default"/>
          <w:color w:val="FF0000"/>
          <w:lang w:val="en-GB"/>
        </w:rPr>
        <w:t>If robbed</w:t>
      </w:r>
      <w:r>
        <w:rPr>
          <w:color w:val="FF0000"/>
        </w:rPr>
        <w:t xml:space="preserve"> of property</w:t>
      </w:r>
      <w:r>
        <w:rPr>
          <w:rFonts w:hint="default"/>
          <w:color w:val="FF0000"/>
          <w:lang w:val="en-GB"/>
        </w:rPr>
        <w:t>, including wages, benefits etc:</w:t>
      </w:r>
      <w:r>
        <w:rPr>
          <w:color w:val="FF0000"/>
        </w:rPr>
        <w:t xml:space="preserve"> </w:t>
      </w:r>
      <w:r>
        <w:rPr>
          <w:rFonts w:hint="default"/>
          <w:lang w:val="en-GB"/>
        </w:rPr>
        <w:t>i</w:t>
      </w:r>
      <w:r>
        <w:t xml:space="preserve"> require immediate restoration of </w:t>
      </w:r>
      <w:r>
        <w:rPr>
          <w:rFonts w:hint="default"/>
          <w:lang w:val="en-GB"/>
        </w:rPr>
        <w:t xml:space="preserve">my </w:t>
      </w:r>
      <w:r>
        <w:t>property</w:t>
      </w:r>
    </w:p>
    <w:p>
      <w:pPr>
        <w:rPr>
          <w:rFonts w:hint="default"/>
          <w:lang w:val="en-GB"/>
        </w:rPr>
      </w:pPr>
      <w:r>
        <w:rPr>
          <w:rFonts w:hint="default"/>
          <w:lang w:val="en-GB"/>
        </w:rPr>
        <w:t xml:space="preserve">you're causing i, a </w:t>
      </w:r>
      <w:r>
        <w:rPr>
          <w:rFonts w:hint="default"/>
          <w:color w:val="FF0000"/>
          <w:lang w:val="en-GB"/>
        </w:rPr>
        <w:t>wo</w:t>
      </w:r>
      <w:r>
        <w:rPr>
          <w:rFonts w:hint="default"/>
          <w:lang w:val="en-GB"/>
        </w:rPr>
        <w:t xml:space="preserve">man, harm, i require you to cease and desist causing i, a </w:t>
      </w:r>
      <w:r>
        <w:rPr>
          <w:rFonts w:hint="default"/>
          <w:color w:val="FF0000"/>
          <w:lang w:val="en-GB"/>
        </w:rPr>
        <w:t>wo</w:t>
      </w:r>
      <w:r>
        <w:rPr>
          <w:rFonts w:hint="default"/>
          <w:lang w:val="en-GB"/>
        </w:rPr>
        <w:t>man, harm</w:t>
      </w:r>
    </w:p>
    <w:p>
      <w:pPr>
        <w:rPr>
          <w:rFonts w:hint="default"/>
          <w:lang w:val="en-GB"/>
        </w:rPr>
      </w:pPr>
      <w:r>
        <w:rPr>
          <w:rFonts w:hint="default"/>
          <w:lang w:val="en-GB"/>
        </w:rPr>
        <w:t>unless you have another man who is willing to come forward and swear in open court that my property is not my property and is in fact his or her property, then if you don’t stop administrating my property without right or consent, you agree to pay £1000 a day until my property is restored.</w:t>
      </w:r>
    </w:p>
    <w:p>
      <w:pPr>
        <w:rPr>
          <w:rFonts w:hint="default"/>
          <w:color w:val="auto"/>
          <w:lang w:val="en-GB"/>
        </w:rPr>
      </w:pPr>
      <w:r>
        <w:rPr>
          <w:rFonts w:hint="default"/>
          <w:color w:val="auto"/>
          <w:lang w:val="en-GB"/>
        </w:rPr>
        <w:t>If you don't respond within 21 days then you agree by tacit aqciescence and will be held personally liable, this means that any public liability/indeminty insurance will not protect or cover you.</w:t>
      </w:r>
    </w:p>
    <w:p>
      <w:pPr>
        <w:rPr>
          <w:rFonts w:hint="default"/>
          <w:color w:val="FF0000"/>
          <w:lang w:val="en-GB"/>
        </w:rPr>
      </w:pPr>
      <w:r>
        <w:rPr>
          <w:rFonts w:hint="default"/>
          <w:color w:val="FF0000"/>
          <w:lang w:val="en-GB"/>
        </w:rPr>
        <w:t>(there is no statute of limitations on a private prosecution so this could be for something that happened ten years ago etc, don't ever say 21 days went by, just state what happened, details can be brought up in the actual case)</w:t>
      </w:r>
    </w:p>
    <w:p>
      <w:pPr>
        <w:rPr>
          <w:rFonts w:hint="default"/>
          <w:lang w:val="en-GB"/>
        </w:rPr>
      </w:pPr>
    </w:p>
    <w:p>
      <w:pPr>
        <w:numPr>
          <w:ilvl w:val="0"/>
          <w:numId w:val="0"/>
        </w:numPr>
        <w:rPr>
          <w:rFonts w:hint="default"/>
          <w:lang w:val="en-GB"/>
        </w:rPr>
      </w:pPr>
      <w:r>
        <w:rPr>
          <w:rFonts w:hint="default"/>
          <w:lang w:val="en-GB"/>
        </w:rPr>
        <w:t xml:space="preserve">You can now either a) provide proof of in the form of a signed and sworn/affirmed affidavit, under full commercial liability and penalty of perjury, within 21 days, or stop your actions immediately and restore my property. </w:t>
      </w:r>
    </w:p>
    <w:p>
      <w:pPr>
        <w:numPr>
          <w:ilvl w:val="0"/>
          <w:numId w:val="0"/>
        </w:numPr>
        <w:rPr>
          <w:rFonts w:hint="default"/>
          <w:lang w:val="en-GB"/>
        </w:rPr>
      </w:pPr>
      <w:r>
        <w:rPr>
          <w:rFonts w:hint="default"/>
          <w:lang w:val="en-GB"/>
        </w:rPr>
        <w:t xml:space="preserve">If you cannot provide proof in the manner prescribed, then you agree that there is none, so you therefore have no right to administrate my property without my consent. </w:t>
      </w:r>
    </w:p>
    <w:p>
      <w:pPr>
        <w:numPr>
          <w:ilvl w:val="0"/>
          <w:numId w:val="0"/>
        </w:numPr>
        <w:rPr>
          <w:rFonts w:hint="default"/>
          <w:color w:val="auto"/>
          <w:lang w:val="en-GB"/>
        </w:rPr>
      </w:pPr>
      <w:r>
        <w:rPr>
          <w:rFonts w:hint="default"/>
          <w:lang w:val="en-GB"/>
        </w:rPr>
        <w:t xml:space="preserve">Responses from anyone containing other than the proof i require will be deemed as insufficient, and any further Notices or letters i am forced to write, will and shall be </w:t>
      </w:r>
      <w:r>
        <w:t>charge</w:t>
      </w:r>
      <w:r>
        <w:rPr>
          <w:rFonts w:hint="default"/>
          <w:lang w:val="en-GB"/>
        </w:rPr>
        <w:t>d at a rate of</w:t>
      </w:r>
      <w:r>
        <w:t xml:space="preserve"> </w:t>
      </w:r>
      <w:r>
        <w:rPr>
          <w:color w:val="auto"/>
        </w:rPr>
        <w:t>£</w:t>
      </w:r>
      <w:r>
        <w:rPr>
          <w:rFonts w:hint="default"/>
          <w:color w:val="auto"/>
          <w:lang w:val="en-GB"/>
        </w:rPr>
        <w:t>35 each</w:t>
      </w:r>
      <w:r>
        <w:rPr>
          <w:rFonts w:hint="default"/>
          <w:lang w:val="en-GB"/>
        </w:rPr>
        <w:t>, and £15 for phone calls and/or emails,</w:t>
      </w:r>
      <w:r>
        <w:rPr>
          <w:rFonts w:hint="default"/>
          <w:color w:val="auto"/>
          <w:lang w:val="en-GB"/>
        </w:rPr>
        <w:t xml:space="preserve"> and/or </w:t>
      </w:r>
      <w:r>
        <w:t xml:space="preserve">per </w:t>
      </w:r>
      <w:r>
        <w:rPr>
          <w:rFonts w:hint="default"/>
          <w:lang w:val="en-GB"/>
        </w:rPr>
        <w:t>further insufficent document i receive regarding this matter</w:t>
      </w:r>
      <w:r>
        <w:rPr>
          <w:rFonts w:hint="default"/>
          <w:color w:val="auto"/>
          <w:lang w:val="en-GB"/>
        </w:rPr>
        <w:t xml:space="preserve">, since that will constitute your agreeement, by tacit acquiescence, to the terms herein; as will your non response, within the 21 days given. </w:t>
      </w:r>
    </w:p>
    <w:p>
      <w:pPr>
        <w:rPr>
          <w:rFonts w:hint="default"/>
          <w:sz w:val="20"/>
          <w:szCs w:val="20"/>
          <w:lang w:val="en-GB"/>
        </w:rPr>
      </w:pPr>
      <w:r>
        <w:rPr>
          <w:rFonts w:hint="default"/>
          <w:color w:val="auto"/>
          <w:lang w:val="en-GB"/>
        </w:rPr>
        <w:t>I trust we can settle this without the need for [small] claims court, otherwise f</w:t>
      </w:r>
      <w:r>
        <w:rPr>
          <w:rFonts w:hint="default"/>
          <w:sz w:val="20"/>
          <w:szCs w:val="20"/>
          <w:lang w:val="en-GB"/>
        </w:rPr>
        <w:t>ees and costs in accordance with the Litigant in Person Expenses and Costs Act 1975 will and shall also be levied to recover any oustanding debts you accumulate if necessary.</w:t>
      </w:r>
    </w:p>
    <w:p>
      <w:pPr>
        <w:rPr>
          <w:rFonts w:hint="default"/>
          <w:sz w:val="20"/>
          <w:szCs w:val="20"/>
          <w:lang w:val="en-GB"/>
        </w:rPr>
      </w:pPr>
    </w:p>
    <w:p>
      <w:pPr>
        <w:rPr>
          <w:sz w:val="20"/>
          <w:szCs w:val="20"/>
        </w:rPr>
      </w:pPr>
      <w:r>
        <w:rPr>
          <w:sz w:val="20"/>
          <w:szCs w:val="20"/>
        </w:rPr>
        <w:t xml:space="preserve">Yours faithfully, </w:t>
      </w:r>
    </w:p>
    <w:p>
      <w:pPr>
        <w:rPr>
          <w:sz w:val="20"/>
          <w:szCs w:val="20"/>
        </w:rPr>
      </w:pPr>
      <w:r>
        <w:rPr>
          <w:rFonts w:hint="default"/>
          <w:sz w:val="20"/>
          <w:szCs w:val="20"/>
          <w:lang w:val="en-GB"/>
        </w:rPr>
        <w:t xml:space="preserve">By: </w:t>
      </w:r>
      <w:r>
        <w:rPr>
          <w:rFonts w:hint="default"/>
          <w:color w:val="FF0000"/>
          <w:sz w:val="20"/>
          <w:szCs w:val="20"/>
          <w:lang w:val="en-GB"/>
        </w:rPr>
        <w:t>First name: Family name</w:t>
      </w:r>
      <w:r>
        <w:rPr>
          <w:color w:val="FF0000"/>
          <w:sz w:val="20"/>
          <w:szCs w:val="20"/>
        </w:rPr>
        <w:t xml:space="preserve"> </w:t>
      </w:r>
      <w:r>
        <w:rPr>
          <w:sz w:val="20"/>
          <w:szCs w:val="20"/>
        </w:rPr>
        <w:t>- Principal.</w:t>
      </w:r>
    </w:p>
    <w:p>
      <w:pPr>
        <w:rPr>
          <w:rFonts w:hint="default"/>
          <w:sz w:val="20"/>
          <w:szCs w:val="20"/>
          <w:lang w:val="en-GB"/>
        </w:rPr>
      </w:pPr>
      <w:r>
        <w:rPr>
          <w:rFonts w:hint="default"/>
          <w:color w:val="FF0000"/>
          <w:sz w:val="20"/>
          <w:szCs w:val="20"/>
          <w:lang w:val="en-GB"/>
        </w:rPr>
        <w:t xml:space="preserve">Autograoh/signature </w:t>
      </w:r>
      <w:r>
        <w:rPr>
          <w:rFonts w:hint="default"/>
          <w:sz w:val="20"/>
          <w:szCs w:val="20"/>
          <w:lang w:val="en-GB"/>
        </w:rPr>
        <w:tab/>
      </w:r>
      <w:r>
        <w:rPr>
          <w:rFonts w:hint="default"/>
          <w:sz w:val="20"/>
          <w:szCs w:val="20"/>
          <w:lang w:val="en-GB"/>
        </w:rPr>
        <w:t xml:space="preserve">  - Settlor</w:t>
      </w:r>
    </w:p>
    <w:p>
      <w:r>
        <w:t>Errors and omissio</w:t>
      </w:r>
      <w:r>
        <w:rPr>
          <w:rFonts w:hint="default"/>
          <w:lang w:val="en-GB"/>
        </w:rPr>
        <w:t>ns</w:t>
      </w:r>
      <w:r>
        <w:t xml:space="preserve"> </w:t>
      </w:r>
      <w:r>
        <w:rPr>
          <w:rFonts w:hint="default"/>
          <w:lang w:val="en-GB"/>
        </w:rPr>
        <w:t>ex</w:t>
      </w:r>
      <w:r>
        <w:t>cepted</w:t>
      </w:r>
    </w:p>
    <w:p>
      <w:pPr>
        <w:rPr>
          <w:rFonts w:hint="default"/>
          <w:lang w:val="en-GB"/>
        </w:rPr>
      </w:pPr>
      <w:r>
        <w:t>Calls may be recorded</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B5F0D"/>
    <w:rsid w:val="02DD138A"/>
    <w:rsid w:val="03A84261"/>
    <w:rsid w:val="070A650F"/>
    <w:rsid w:val="07BB7CEF"/>
    <w:rsid w:val="09FF3997"/>
    <w:rsid w:val="0B5D0CE6"/>
    <w:rsid w:val="0C6A6C4A"/>
    <w:rsid w:val="0C73098A"/>
    <w:rsid w:val="0C7662A8"/>
    <w:rsid w:val="0EB7539F"/>
    <w:rsid w:val="0F433873"/>
    <w:rsid w:val="126606A1"/>
    <w:rsid w:val="159402AE"/>
    <w:rsid w:val="17C51DCF"/>
    <w:rsid w:val="17E86EA8"/>
    <w:rsid w:val="17F376CC"/>
    <w:rsid w:val="187B7200"/>
    <w:rsid w:val="1992631C"/>
    <w:rsid w:val="19E146FD"/>
    <w:rsid w:val="1C47511F"/>
    <w:rsid w:val="1C8506B2"/>
    <w:rsid w:val="1ED43067"/>
    <w:rsid w:val="20572805"/>
    <w:rsid w:val="20E43820"/>
    <w:rsid w:val="22B0418B"/>
    <w:rsid w:val="23E163BC"/>
    <w:rsid w:val="23E74420"/>
    <w:rsid w:val="24FF4C3E"/>
    <w:rsid w:val="26D21EA1"/>
    <w:rsid w:val="26FA65CA"/>
    <w:rsid w:val="2740697A"/>
    <w:rsid w:val="29792156"/>
    <w:rsid w:val="2B972B00"/>
    <w:rsid w:val="2C6312C2"/>
    <w:rsid w:val="2CAF272F"/>
    <w:rsid w:val="2D4D442F"/>
    <w:rsid w:val="2DF143B2"/>
    <w:rsid w:val="2F7C40DB"/>
    <w:rsid w:val="2FD95B72"/>
    <w:rsid w:val="31977CBE"/>
    <w:rsid w:val="32F72385"/>
    <w:rsid w:val="334E6259"/>
    <w:rsid w:val="36B51501"/>
    <w:rsid w:val="37A15613"/>
    <w:rsid w:val="384C651D"/>
    <w:rsid w:val="38870393"/>
    <w:rsid w:val="3979382B"/>
    <w:rsid w:val="3A465A0B"/>
    <w:rsid w:val="3BB77B96"/>
    <w:rsid w:val="3BF331D7"/>
    <w:rsid w:val="403710F4"/>
    <w:rsid w:val="428B2FB1"/>
    <w:rsid w:val="4539146A"/>
    <w:rsid w:val="47045A5D"/>
    <w:rsid w:val="4757009B"/>
    <w:rsid w:val="48377DA7"/>
    <w:rsid w:val="48433370"/>
    <w:rsid w:val="48863A7D"/>
    <w:rsid w:val="4A721AE1"/>
    <w:rsid w:val="4BDC392B"/>
    <w:rsid w:val="4CE23707"/>
    <w:rsid w:val="4D7D4BF2"/>
    <w:rsid w:val="4FF12436"/>
    <w:rsid w:val="503F6ABC"/>
    <w:rsid w:val="51AE6D78"/>
    <w:rsid w:val="52DA5B53"/>
    <w:rsid w:val="536E72B7"/>
    <w:rsid w:val="53D77FEA"/>
    <w:rsid w:val="543C1E50"/>
    <w:rsid w:val="54AE058D"/>
    <w:rsid w:val="55056B71"/>
    <w:rsid w:val="575A650A"/>
    <w:rsid w:val="59176EFA"/>
    <w:rsid w:val="59343AFD"/>
    <w:rsid w:val="5BB53B7E"/>
    <w:rsid w:val="61E37212"/>
    <w:rsid w:val="622A246E"/>
    <w:rsid w:val="632E7A2B"/>
    <w:rsid w:val="6693142C"/>
    <w:rsid w:val="6B57704F"/>
    <w:rsid w:val="6CC86A12"/>
    <w:rsid w:val="6D0D07D8"/>
    <w:rsid w:val="6EFF4946"/>
    <w:rsid w:val="7108143D"/>
    <w:rsid w:val="712F0415"/>
    <w:rsid w:val="714C5061"/>
    <w:rsid w:val="72C76754"/>
    <w:rsid w:val="73300FC8"/>
    <w:rsid w:val="73E74C59"/>
    <w:rsid w:val="754103B9"/>
    <w:rsid w:val="771F44B6"/>
    <w:rsid w:val="78552D50"/>
    <w:rsid w:val="7D8849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554</TotalTime>
  <ScaleCrop>false</ScaleCrop>
  <LinksUpToDate>false</LinksUpToDate>
  <CharactersWithSpaces>0</CharactersWithSpaces>
  <Application>WPS Office_11.2.0.9327_F1E327BC-269C-435d-A152-05C5408002CA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2020-10-18T13:21:00Z</dcterms:created>
  <dc:creator>cleol</dc:creator>
  <cp:lastModifiedBy>cleol</cp:lastModifiedBy>
  <dcterms:modified xsi:type="dcterms:W3CDTF">2021-04-30T20:02:56Z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2057-11.2.0.9327</vt:lpwstr>
  </property>
</Properties>
</file>